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15AD9B58" w:rsidR="0013686C" w:rsidRPr="00D82E74" w:rsidRDefault="0013686C" w:rsidP="0013686C">
      <w:pPr>
        <w:pStyle w:val="3GPPHeader"/>
        <w:spacing w:after="0"/>
        <w:rPr>
          <w:rFonts w:ascii="Arial" w:hAnsi="Arial" w:cs="Arial"/>
          <w:sz w:val="22"/>
        </w:rPr>
      </w:pPr>
      <w:bookmarkStart w:id="0" w:name="_Hlk492190689"/>
      <w:r w:rsidRPr="00D82E74">
        <w:rPr>
          <w:rFonts w:ascii="Arial" w:hAnsi="Arial" w:cs="Arial"/>
          <w:sz w:val="22"/>
        </w:rPr>
        <w:t>3GPP TSG-RAN2 Meeting #105</w:t>
      </w:r>
      <w:r w:rsidRPr="00D82E74">
        <w:rPr>
          <w:rFonts w:ascii="Arial" w:hAnsi="Arial" w:cs="Arial"/>
          <w:sz w:val="22"/>
        </w:rPr>
        <w:tab/>
      </w:r>
      <w:r w:rsidR="00333C9F" w:rsidRPr="00333C9F">
        <w:rPr>
          <w:rFonts w:ascii="Arial" w:hAnsi="Arial" w:cs="Arial"/>
          <w:sz w:val="22"/>
        </w:rPr>
        <w:t>R2-1901272</w:t>
      </w:r>
    </w:p>
    <w:p w14:paraId="312498EA" w14:textId="77777777" w:rsidR="0013686C" w:rsidRDefault="0013686C" w:rsidP="0013686C">
      <w:pPr>
        <w:pStyle w:val="3GPPHeader"/>
        <w:spacing w:after="0"/>
        <w:rPr>
          <w:rFonts w:ascii="Arial" w:hAnsi="Arial" w:cs="Arial"/>
          <w:sz w:val="22"/>
        </w:rPr>
      </w:pPr>
      <w:bookmarkStart w:id="1" w:name="_Hlk533145091"/>
      <w:bookmarkEnd w:id="0"/>
      <w:r>
        <w:rPr>
          <w:rFonts w:ascii="Arial" w:hAnsi="Arial" w:cs="Arial"/>
          <w:sz w:val="22"/>
        </w:rPr>
        <w:t>Athens</w:t>
      </w:r>
      <w:bookmarkEnd w:id="1"/>
      <w:r>
        <w:rPr>
          <w:rFonts w:ascii="Arial" w:hAnsi="Arial" w:cs="Arial"/>
          <w:sz w:val="22"/>
        </w:rPr>
        <w:t>, Greece, 25 February -</w:t>
      </w:r>
      <w:r w:rsidRPr="00551C91">
        <w:rPr>
          <w:rFonts w:ascii="Arial" w:hAnsi="Arial" w:cs="Arial"/>
          <w:sz w:val="22"/>
        </w:rPr>
        <w:t xml:space="preserve"> 1 March 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2408D0B9" w:rsidR="00120D47" w:rsidRPr="00521BFD" w:rsidRDefault="00120D47" w:rsidP="00F120D3">
      <w:pPr>
        <w:pStyle w:val="3GPPHeader"/>
        <w:spacing w:after="120"/>
        <w:rPr>
          <w:rFonts w:ascii="Arial" w:hAnsi="Arial" w:cs="Arial"/>
          <w:b w:val="0"/>
          <w:sz w:val="22"/>
        </w:rPr>
      </w:pPr>
      <w:r w:rsidRPr="00521BFD">
        <w:rPr>
          <w:rFonts w:ascii="Arial" w:hAnsi="Arial" w:cs="Arial"/>
          <w:sz w:val="22"/>
        </w:rPr>
        <w:t>Agenda Item:</w:t>
      </w:r>
      <w:r w:rsidRPr="00521BFD">
        <w:rPr>
          <w:rFonts w:ascii="Arial" w:hAnsi="Arial" w:cs="Arial"/>
          <w:sz w:val="22"/>
        </w:rPr>
        <w:tab/>
      </w:r>
      <w:r w:rsidR="000A7B92" w:rsidRPr="000A7B92">
        <w:rPr>
          <w:rFonts w:ascii="Arial" w:hAnsi="Arial" w:cs="Arial"/>
          <w:b w:val="0"/>
          <w:sz w:val="22"/>
        </w:rPr>
        <w:t>11.11.4 Power saving in RRC_CONNECTED</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DBEF44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83108" w:rsidRPr="00B83108">
        <w:rPr>
          <w:rFonts w:ascii="Arial" w:hAnsi="Arial" w:cs="Arial"/>
          <w:b w:val="0"/>
          <w:bCs/>
          <w:sz w:val="22"/>
          <w:lang w:val="en-US"/>
        </w:rPr>
        <w:t>Power efficient CA and DC</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29ADAD7" w:rsidR="00120D47" w:rsidRDefault="004D10CC" w:rsidP="00120D47">
      <w:pPr>
        <w:pStyle w:val="Heading1"/>
      </w:pPr>
      <w:r>
        <w:t>Introduction</w:t>
      </w:r>
    </w:p>
    <w:p w14:paraId="79CA4A16" w14:textId="6608A243" w:rsidR="004A1D56" w:rsidRPr="004A1D56" w:rsidRDefault="001C1C0D" w:rsidP="004A1D56">
      <w:pPr>
        <w:rPr>
          <w:lang w:val="en-GB" w:eastAsia="zh-CN"/>
        </w:rPr>
      </w:pPr>
      <w:r>
        <w:rPr>
          <w:lang w:val="en-GB" w:eastAsia="zh-CN"/>
        </w:rPr>
        <w:t xml:space="preserve">Carrier Aggregation (CA) and Dual Connectivity (DC) enable the NW to configure additional capacity </w:t>
      </w:r>
      <w:r w:rsidR="00DA60BD">
        <w:rPr>
          <w:lang w:val="en-GB" w:eastAsia="zh-CN"/>
        </w:rPr>
        <w:t xml:space="preserve">for a connection when needed. However when </w:t>
      </w:r>
      <w:r w:rsidR="008E2AE5">
        <w:rPr>
          <w:lang w:val="en-GB" w:eastAsia="zh-CN"/>
        </w:rPr>
        <w:t>SCells for CA/DC are</w:t>
      </w:r>
      <w:r w:rsidR="00DA60BD">
        <w:rPr>
          <w:lang w:val="en-GB" w:eastAsia="zh-CN"/>
        </w:rPr>
        <w:t xml:space="preserve"> </w:t>
      </w:r>
      <w:r w:rsidR="00EE571F">
        <w:rPr>
          <w:lang w:val="en-GB" w:eastAsia="zh-CN"/>
        </w:rPr>
        <w:t>activated</w:t>
      </w:r>
      <w:r w:rsidR="00DA60BD">
        <w:rPr>
          <w:lang w:val="en-GB" w:eastAsia="zh-CN"/>
        </w:rPr>
        <w:t>, but not used</w:t>
      </w:r>
      <w:r w:rsidR="008E2AE5">
        <w:rPr>
          <w:lang w:val="en-GB" w:eastAsia="zh-CN"/>
        </w:rPr>
        <w:t xml:space="preserve"> to carry any traffic</w:t>
      </w:r>
      <w:r w:rsidR="00DA60BD">
        <w:rPr>
          <w:lang w:val="en-GB" w:eastAsia="zh-CN"/>
        </w:rPr>
        <w:t xml:space="preserve">, this implies additional power consumption for the UE. </w:t>
      </w:r>
      <w:r w:rsidR="00406524">
        <w:rPr>
          <w:lang w:val="en-GB" w:eastAsia="zh-CN"/>
        </w:rPr>
        <w:t xml:space="preserve">Even when the SCell is configured and deactivated power is consumed to perform RRM measurements. </w:t>
      </w:r>
      <w:r w:rsidR="00FB6878">
        <w:rPr>
          <w:lang w:val="en-GB" w:eastAsia="zh-CN"/>
        </w:rPr>
        <w:t>Possible power saving enhancements for CA/DC are discussed in this contribution.</w:t>
      </w:r>
    </w:p>
    <w:p w14:paraId="7F27D80E" w14:textId="0254AED7" w:rsidR="00217657" w:rsidRDefault="00217657" w:rsidP="00FA27C0">
      <w:pPr>
        <w:pStyle w:val="Heading1"/>
      </w:pPr>
      <w:bookmarkStart w:id="2" w:name="_Toc242573354"/>
      <w:r>
        <w:t>Background</w:t>
      </w:r>
    </w:p>
    <w:p w14:paraId="53B932F8" w14:textId="5A1CFDD9" w:rsidR="00F558CC" w:rsidRPr="00F558CC" w:rsidRDefault="00F558CC" w:rsidP="00217657">
      <w:pPr>
        <w:rPr>
          <w:b/>
          <w:u w:val="single"/>
          <w:lang w:eastAsia="ko-KR"/>
        </w:rPr>
      </w:pPr>
      <w:r w:rsidRPr="00F558CC">
        <w:rPr>
          <w:b/>
          <w:u w:val="single"/>
          <w:lang w:eastAsia="ko-KR"/>
        </w:rPr>
        <w:t>NR</w:t>
      </w:r>
      <w:r>
        <w:rPr>
          <w:b/>
          <w:u w:val="single"/>
          <w:lang w:eastAsia="ko-KR"/>
        </w:rPr>
        <w:t>:</w:t>
      </w:r>
    </w:p>
    <w:p w14:paraId="1BC46E56" w14:textId="0BB9031D" w:rsidR="003815B6" w:rsidRDefault="005721AC" w:rsidP="00217657">
      <w:pPr>
        <w:rPr>
          <w:lang w:eastAsia="ko-KR"/>
        </w:rPr>
      </w:pPr>
      <w:r>
        <w:rPr>
          <w:lang w:eastAsia="ko-KR"/>
        </w:rPr>
        <w:t>When an</w:t>
      </w:r>
      <w:r w:rsidR="00F212FD" w:rsidRPr="000B541D">
        <w:rPr>
          <w:lang w:eastAsia="ko-KR"/>
        </w:rPr>
        <w:t xml:space="preserve"> SCell</w:t>
      </w:r>
      <w:r>
        <w:rPr>
          <w:lang w:eastAsia="ko-KR"/>
        </w:rPr>
        <w:t xml:space="preserve"> is added via RRC signalling</w:t>
      </w:r>
      <w:r w:rsidR="00F212FD" w:rsidRPr="000B541D">
        <w:rPr>
          <w:lang w:eastAsia="ko-KR"/>
        </w:rPr>
        <w:t xml:space="preserve">, the SCell is </w:t>
      </w:r>
      <w:r w:rsidR="00F212FD" w:rsidRPr="003F60CC">
        <w:rPr>
          <w:i/>
          <w:lang w:eastAsia="ko-KR"/>
        </w:rPr>
        <w:t>deactivated</w:t>
      </w:r>
      <w:r w:rsidR="00F212FD">
        <w:rPr>
          <w:lang w:eastAsia="ko-KR"/>
        </w:rPr>
        <w:t xml:space="preserve">. </w:t>
      </w:r>
      <w:r w:rsidR="003815B6">
        <w:rPr>
          <w:lang w:eastAsia="ko-KR"/>
        </w:rPr>
        <w:t xml:space="preserve">The SCell can be </w:t>
      </w:r>
      <w:r w:rsidR="003815B6" w:rsidRPr="003F60CC">
        <w:rPr>
          <w:i/>
          <w:lang w:eastAsia="ko-KR"/>
        </w:rPr>
        <w:t>activated</w:t>
      </w:r>
      <w:r w:rsidR="003815B6">
        <w:rPr>
          <w:lang w:eastAsia="ko-KR"/>
        </w:rPr>
        <w:t>/</w:t>
      </w:r>
      <w:r w:rsidR="003815B6" w:rsidRPr="003F60CC">
        <w:rPr>
          <w:i/>
          <w:lang w:eastAsia="ko-KR"/>
        </w:rPr>
        <w:t>deactivated</w:t>
      </w:r>
      <w:r w:rsidR="003815B6">
        <w:rPr>
          <w:lang w:eastAsia="ko-KR"/>
        </w:rPr>
        <w:t xml:space="preserve"> through </w:t>
      </w:r>
      <w:r w:rsidR="003815B6" w:rsidRPr="000B541D">
        <w:t xml:space="preserve">Activation/Deactivation MAC </w:t>
      </w:r>
      <w:r w:rsidR="003815B6" w:rsidRPr="000B541D">
        <w:rPr>
          <w:lang w:eastAsia="ko-KR"/>
        </w:rPr>
        <w:t>CE</w:t>
      </w:r>
      <w:r w:rsidR="003815B6">
        <w:rPr>
          <w:lang w:eastAsia="ko-KR"/>
        </w:rPr>
        <w:t xml:space="preserve"> signaling or </w:t>
      </w:r>
      <w:r>
        <w:rPr>
          <w:lang w:eastAsia="ko-KR"/>
        </w:rPr>
        <w:t xml:space="preserve">upon </w:t>
      </w:r>
      <w:r w:rsidR="003815B6">
        <w:rPr>
          <w:lang w:eastAsia="ko-KR"/>
        </w:rPr>
        <w:t>expir</w:t>
      </w:r>
      <w:r>
        <w:rPr>
          <w:lang w:eastAsia="ko-KR"/>
        </w:rPr>
        <w:t>ation</w:t>
      </w:r>
      <w:r w:rsidR="003815B6">
        <w:rPr>
          <w:lang w:eastAsia="ko-KR"/>
        </w:rPr>
        <w:t xml:space="preserve"> of </w:t>
      </w:r>
      <w:r>
        <w:rPr>
          <w:lang w:eastAsia="ko-KR"/>
        </w:rPr>
        <w:t xml:space="preserve">the </w:t>
      </w:r>
      <w:r w:rsidR="00E03ED6" w:rsidRPr="000B541D">
        <w:rPr>
          <w:i/>
          <w:lang w:eastAsia="ko-KR"/>
        </w:rPr>
        <w:t>sCellDeactivationTimer</w:t>
      </w:r>
      <w:r w:rsidR="00E03ED6" w:rsidRPr="000B541D">
        <w:rPr>
          <w:lang w:eastAsia="ko-KR"/>
        </w:rPr>
        <w:t xml:space="preserve"> timer</w:t>
      </w:r>
      <w:r w:rsidR="00E03ED6">
        <w:rPr>
          <w:lang w:eastAsia="ko-KR"/>
        </w:rPr>
        <w:t xml:space="preserve">. </w:t>
      </w:r>
    </w:p>
    <w:p w14:paraId="3C5793CE" w14:textId="7B67E9D2" w:rsidR="00F54C4F" w:rsidRDefault="00F212FD" w:rsidP="00217657">
      <w:pPr>
        <w:rPr>
          <w:lang w:eastAsia="ko-KR"/>
        </w:rPr>
      </w:pPr>
      <w:r>
        <w:rPr>
          <w:lang w:eastAsia="ko-KR"/>
        </w:rPr>
        <w:t xml:space="preserve">When the SCell is </w:t>
      </w:r>
      <w:r w:rsidRPr="003F60CC">
        <w:rPr>
          <w:i/>
          <w:lang w:eastAsia="ko-KR"/>
        </w:rPr>
        <w:t>deactivated</w:t>
      </w:r>
      <w:r>
        <w:rPr>
          <w:lang w:eastAsia="ko-KR"/>
        </w:rPr>
        <w:t xml:space="preserve"> the UE </w:t>
      </w:r>
      <w:r w:rsidR="008A5772">
        <w:rPr>
          <w:lang w:eastAsia="ko-KR"/>
        </w:rPr>
        <w:t>is not required to</w:t>
      </w:r>
      <w:r w:rsidR="00DC6767">
        <w:rPr>
          <w:lang w:eastAsia="ko-KR"/>
        </w:rPr>
        <w:t xml:space="preserve"> monitor PDCCH</w:t>
      </w:r>
      <w:r w:rsidR="00831C1C">
        <w:rPr>
          <w:lang w:eastAsia="ko-KR"/>
        </w:rPr>
        <w:t xml:space="preserve">, not required to </w:t>
      </w:r>
      <w:r w:rsidR="008A5772">
        <w:rPr>
          <w:lang w:eastAsia="ko-KR"/>
        </w:rPr>
        <w:t xml:space="preserve">report CSI </w:t>
      </w:r>
      <w:r w:rsidR="003F4427">
        <w:rPr>
          <w:lang w:eastAsia="ko-KR"/>
        </w:rPr>
        <w:t>measurements</w:t>
      </w:r>
      <w:r w:rsidR="00831C1C">
        <w:rPr>
          <w:lang w:eastAsia="ko-KR"/>
        </w:rPr>
        <w:t xml:space="preserve"> and </w:t>
      </w:r>
      <w:r w:rsidR="00F54C4F">
        <w:rPr>
          <w:lang w:eastAsia="ko-KR"/>
        </w:rPr>
        <w:t xml:space="preserve">SRS, </w:t>
      </w:r>
      <w:r w:rsidR="00FE3309">
        <w:rPr>
          <w:lang w:eastAsia="ko-KR"/>
        </w:rPr>
        <w:t xml:space="preserve">UL-SCH, RACH and PUCH </w:t>
      </w:r>
      <w:r w:rsidR="00831C1C">
        <w:rPr>
          <w:lang w:eastAsia="ko-KR"/>
        </w:rPr>
        <w:t>transmissions are not supported</w:t>
      </w:r>
      <w:r w:rsidR="003F4427">
        <w:rPr>
          <w:lang w:eastAsia="ko-KR"/>
        </w:rPr>
        <w:t>.</w:t>
      </w:r>
      <w:r w:rsidR="00DC6767">
        <w:rPr>
          <w:lang w:eastAsia="ko-KR"/>
        </w:rPr>
        <w:t xml:space="preserve"> </w:t>
      </w:r>
      <w:r w:rsidR="00831C1C">
        <w:rPr>
          <w:lang w:eastAsia="ko-KR"/>
        </w:rPr>
        <w:t>However the UE is required to measure and report RRM measurements</w:t>
      </w:r>
      <w:r w:rsidR="00BD4932">
        <w:rPr>
          <w:lang w:eastAsia="ko-KR"/>
        </w:rPr>
        <w:t xml:space="preserve"> according to the measurement object configured for the SCell</w:t>
      </w:r>
      <w:r w:rsidR="00FE3309">
        <w:rPr>
          <w:lang w:eastAsia="ko-KR"/>
        </w:rPr>
        <w:t>.</w:t>
      </w:r>
    </w:p>
    <w:p w14:paraId="5C8210D4" w14:textId="23493D24" w:rsidR="00925699" w:rsidRDefault="006856B5" w:rsidP="00217657">
      <w:pPr>
        <w:rPr>
          <w:lang w:eastAsia="ko-KR"/>
        </w:rPr>
      </w:pPr>
      <w:r>
        <w:rPr>
          <w:lang w:eastAsia="ko-KR"/>
        </w:rPr>
        <w:t xml:space="preserve">In </w:t>
      </w:r>
      <w:r w:rsidR="009633D3">
        <w:rPr>
          <w:lang w:eastAsia="ko-KR"/>
        </w:rPr>
        <w:t xml:space="preserve">section 8.3 in </w:t>
      </w:r>
      <w:r>
        <w:rPr>
          <w:lang w:eastAsia="ko-KR"/>
        </w:rPr>
        <w:t>38.133</w:t>
      </w:r>
      <w:r w:rsidR="009633D3">
        <w:rPr>
          <w:lang w:eastAsia="ko-KR"/>
        </w:rPr>
        <w:t xml:space="preserve"> UE requirements for </w:t>
      </w:r>
      <w:r w:rsidR="009633D3">
        <w:t>SCell activation and deactivation delay</w:t>
      </w:r>
      <w:r w:rsidR="00BE65D9">
        <w:t>, i.e. the delay between</w:t>
      </w:r>
      <w:r w:rsidR="00BE65D9" w:rsidRPr="003445FB">
        <w:t xml:space="preserve"> receiving SCell activation command </w:t>
      </w:r>
      <w:r w:rsidR="00BE65D9">
        <w:t>and transmission of</w:t>
      </w:r>
      <w:r w:rsidR="00BE65D9" w:rsidRPr="003445FB">
        <w:t xml:space="preserve"> valid CSI report</w:t>
      </w:r>
      <w:r w:rsidR="00BE65D9">
        <w:t xml:space="preserve">, </w:t>
      </w:r>
      <w:r w:rsidR="009633D3">
        <w:t>are specified.</w:t>
      </w:r>
      <w:r w:rsidR="008A38D4">
        <w:t xml:space="preserve"> The activation delay depends on whether the cell is known (has been detected)</w:t>
      </w:r>
      <w:r w:rsidR="002C26C8">
        <w:t xml:space="preserve"> or not</w:t>
      </w:r>
      <w:r w:rsidR="00575E56">
        <w:t xml:space="preserve">, whether the cell is in FR1 or FR2, </w:t>
      </w:r>
      <w:r w:rsidR="002C26C8">
        <w:t xml:space="preserve">the </w:t>
      </w:r>
      <w:r w:rsidR="002C26C8" w:rsidRPr="003445FB">
        <w:rPr>
          <w:lang w:eastAsia="zh-CN"/>
        </w:rPr>
        <w:t>SCell measurement cycle</w:t>
      </w:r>
      <w:r w:rsidR="002C26C8">
        <w:rPr>
          <w:lang w:eastAsia="zh-CN"/>
        </w:rPr>
        <w:t>, and the SMTC periodicit</w:t>
      </w:r>
      <w:r w:rsidR="005C3854">
        <w:rPr>
          <w:lang w:eastAsia="zh-CN"/>
        </w:rPr>
        <w:t>y</w:t>
      </w:r>
      <w:r w:rsidR="002C26C8">
        <w:rPr>
          <w:lang w:eastAsia="zh-CN"/>
        </w:rPr>
        <w:t>.</w:t>
      </w:r>
    </w:p>
    <w:p w14:paraId="2509B627" w14:textId="17E9CA02" w:rsidR="00F558CC" w:rsidRPr="00F558CC" w:rsidRDefault="00F558CC" w:rsidP="00217657">
      <w:pPr>
        <w:rPr>
          <w:b/>
          <w:u w:val="single"/>
          <w:lang w:eastAsia="ko-KR"/>
        </w:rPr>
      </w:pPr>
      <w:r w:rsidRPr="00F558CC">
        <w:rPr>
          <w:b/>
          <w:u w:val="single"/>
          <w:lang w:eastAsia="ko-KR"/>
        </w:rPr>
        <w:t>LTE:</w:t>
      </w:r>
    </w:p>
    <w:p w14:paraId="188C2D14" w14:textId="1438EE01" w:rsidR="00AC654F" w:rsidRDefault="00903AF4" w:rsidP="00217657">
      <w:pPr>
        <w:rPr>
          <w:lang w:eastAsia="ko-KR"/>
        </w:rPr>
      </w:pPr>
      <w:r>
        <w:rPr>
          <w:lang w:eastAsia="ko-KR"/>
        </w:rPr>
        <w:t xml:space="preserve">In LTE an SCell can be </w:t>
      </w:r>
      <w:r w:rsidRPr="00C54E26">
        <w:rPr>
          <w:i/>
          <w:lang w:eastAsia="ko-KR"/>
        </w:rPr>
        <w:t>activated</w:t>
      </w:r>
      <w:r>
        <w:rPr>
          <w:lang w:eastAsia="ko-KR"/>
        </w:rPr>
        <w:t xml:space="preserve"> or </w:t>
      </w:r>
      <w:r w:rsidR="008A7DCF">
        <w:rPr>
          <w:lang w:eastAsia="ko-KR"/>
        </w:rPr>
        <w:t>put</w:t>
      </w:r>
      <w:r w:rsidR="00D0115E">
        <w:rPr>
          <w:lang w:eastAsia="ko-KR"/>
        </w:rPr>
        <w:t xml:space="preserve"> into</w:t>
      </w:r>
      <w:r w:rsidR="00C54E26">
        <w:rPr>
          <w:lang w:eastAsia="ko-KR"/>
        </w:rPr>
        <w:t xml:space="preserve"> </w:t>
      </w:r>
      <w:r w:rsidR="00C54E26" w:rsidRPr="00C54E26">
        <w:rPr>
          <w:i/>
          <w:lang w:eastAsia="ko-KR"/>
        </w:rPr>
        <w:t>dormant</w:t>
      </w:r>
      <w:r w:rsidR="008A7DCF">
        <w:rPr>
          <w:lang w:eastAsia="ko-KR"/>
        </w:rPr>
        <w:t xml:space="preserve"> state</w:t>
      </w:r>
      <w:r w:rsidR="0051123A">
        <w:rPr>
          <w:lang w:eastAsia="ko-KR"/>
        </w:rPr>
        <w:t xml:space="preserve"> immediately upon configuration</w:t>
      </w:r>
      <w:r w:rsidR="00C54E26">
        <w:rPr>
          <w:lang w:eastAsia="ko-KR"/>
        </w:rPr>
        <w:t xml:space="preserve">. In </w:t>
      </w:r>
      <w:r w:rsidR="00C54E26" w:rsidRPr="003F60CC">
        <w:rPr>
          <w:i/>
          <w:lang w:eastAsia="ko-KR"/>
        </w:rPr>
        <w:t>dormant</w:t>
      </w:r>
      <w:r w:rsidR="00C54E26">
        <w:rPr>
          <w:lang w:eastAsia="ko-KR"/>
        </w:rPr>
        <w:t xml:space="preserve"> state</w:t>
      </w:r>
      <w:r w:rsidR="00F05A0B">
        <w:rPr>
          <w:lang w:eastAsia="ko-KR"/>
        </w:rPr>
        <w:t xml:space="preserve"> [1]</w:t>
      </w:r>
      <w:r w:rsidR="00C54E26">
        <w:rPr>
          <w:lang w:eastAsia="ko-KR"/>
        </w:rPr>
        <w:t xml:space="preserve"> the UE is not required to monitor PDCCH</w:t>
      </w:r>
      <w:r w:rsidR="00063F1B">
        <w:rPr>
          <w:lang w:eastAsia="ko-KR"/>
        </w:rPr>
        <w:t xml:space="preserve">, </w:t>
      </w:r>
      <w:r w:rsidR="003F60CC">
        <w:rPr>
          <w:lang w:eastAsia="ko-KR"/>
        </w:rPr>
        <w:t xml:space="preserve">similar as in </w:t>
      </w:r>
      <w:r w:rsidR="003F60CC" w:rsidRPr="003F60CC">
        <w:rPr>
          <w:i/>
          <w:lang w:eastAsia="ko-KR"/>
        </w:rPr>
        <w:t>deactivated</w:t>
      </w:r>
      <w:r w:rsidR="003F60CC">
        <w:rPr>
          <w:lang w:eastAsia="ko-KR"/>
        </w:rPr>
        <w:t xml:space="preserve"> state</w:t>
      </w:r>
      <w:r w:rsidR="00063F1B">
        <w:rPr>
          <w:lang w:eastAsia="ko-KR"/>
        </w:rPr>
        <w:t>,</w:t>
      </w:r>
      <w:r w:rsidR="003F60CC">
        <w:rPr>
          <w:lang w:eastAsia="ko-KR"/>
        </w:rPr>
        <w:t xml:space="preserve"> </w:t>
      </w:r>
      <w:r w:rsidR="00C54E26">
        <w:rPr>
          <w:lang w:eastAsia="ko-KR"/>
        </w:rPr>
        <w:t xml:space="preserve">but </w:t>
      </w:r>
      <w:r w:rsidR="003F60CC">
        <w:rPr>
          <w:lang w:eastAsia="ko-KR"/>
        </w:rPr>
        <w:t xml:space="preserve">the UE </w:t>
      </w:r>
      <w:r w:rsidR="00D34EBC">
        <w:rPr>
          <w:lang w:eastAsia="ko-KR"/>
        </w:rPr>
        <w:t xml:space="preserve">is required to measure and report RRM and CQI. The UE </w:t>
      </w:r>
      <w:r w:rsidR="00E3795B">
        <w:rPr>
          <w:lang w:eastAsia="ko-KR"/>
        </w:rPr>
        <w:t>can be configured</w:t>
      </w:r>
      <w:r w:rsidR="003F60CC">
        <w:rPr>
          <w:lang w:eastAsia="ko-KR"/>
        </w:rPr>
        <w:t xml:space="preserve"> </w:t>
      </w:r>
      <w:r w:rsidR="00E364B6">
        <w:rPr>
          <w:lang w:eastAsia="ko-KR"/>
        </w:rPr>
        <w:t>with a</w:t>
      </w:r>
      <w:r w:rsidR="00E411C7">
        <w:rPr>
          <w:lang w:eastAsia="ko-KR"/>
        </w:rPr>
        <w:t xml:space="preserve"> </w:t>
      </w:r>
      <w:r w:rsidR="00D03009">
        <w:rPr>
          <w:noProof/>
        </w:rPr>
        <w:t>(short) CQI reporting cycle</w:t>
      </w:r>
      <w:r w:rsidR="00495157">
        <w:rPr>
          <w:lang w:eastAsia="ko-KR"/>
        </w:rPr>
        <w:t>,</w:t>
      </w:r>
      <w:r w:rsidR="00D03009">
        <w:rPr>
          <w:lang w:eastAsia="ko-KR"/>
        </w:rPr>
        <w:t xml:space="preserve"> </w:t>
      </w:r>
      <w:r w:rsidR="003F60CC">
        <w:rPr>
          <w:lang w:eastAsia="ko-KR"/>
        </w:rPr>
        <w:t xml:space="preserve">to enable </w:t>
      </w:r>
      <w:r w:rsidR="000F1E9C">
        <w:rPr>
          <w:lang w:eastAsia="ko-KR"/>
        </w:rPr>
        <w:t xml:space="preserve">a faster transition to </w:t>
      </w:r>
      <w:r w:rsidR="000F1E9C" w:rsidRPr="000F1E9C">
        <w:rPr>
          <w:i/>
          <w:lang w:eastAsia="ko-KR"/>
        </w:rPr>
        <w:t>activated</w:t>
      </w:r>
      <w:r w:rsidR="000F1E9C">
        <w:rPr>
          <w:lang w:eastAsia="ko-KR"/>
        </w:rPr>
        <w:t xml:space="preserve"> state compared to coming from </w:t>
      </w:r>
      <w:r w:rsidR="000F1E9C" w:rsidRPr="000F1E9C">
        <w:rPr>
          <w:i/>
          <w:lang w:eastAsia="ko-KR"/>
        </w:rPr>
        <w:t>deactivated</w:t>
      </w:r>
      <w:r w:rsidR="000F1E9C">
        <w:rPr>
          <w:lang w:eastAsia="ko-KR"/>
        </w:rPr>
        <w:t xml:space="preserve"> </w:t>
      </w:r>
      <w:r w:rsidR="00495157">
        <w:rPr>
          <w:lang w:eastAsia="ko-KR"/>
        </w:rPr>
        <w:t>state.</w:t>
      </w:r>
      <w:r w:rsidR="00E364B6">
        <w:rPr>
          <w:lang w:eastAsia="ko-KR"/>
        </w:rPr>
        <w:t xml:space="preserve"> </w:t>
      </w:r>
      <w:r w:rsidR="000F2AF9">
        <w:rPr>
          <w:lang w:eastAsia="ko-KR"/>
        </w:rPr>
        <w:t>The</w:t>
      </w:r>
      <w:r w:rsidR="002372F3">
        <w:rPr>
          <w:lang w:eastAsia="ko-KR"/>
        </w:rPr>
        <w:t xml:space="preserve"> </w:t>
      </w:r>
      <w:r w:rsidR="002372F3" w:rsidRPr="00AC654F">
        <w:rPr>
          <w:i/>
          <w:lang w:eastAsia="ko-KR"/>
        </w:rPr>
        <w:t>dormant</w:t>
      </w:r>
      <w:r w:rsidR="002372F3">
        <w:rPr>
          <w:lang w:eastAsia="ko-KR"/>
        </w:rPr>
        <w:t xml:space="preserve"> SCell state is more power consumi</w:t>
      </w:r>
      <w:r w:rsidR="00AC654F">
        <w:rPr>
          <w:lang w:eastAsia="ko-KR"/>
        </w:rPr>
        <w:t xml:space="preserve">ng than when </w:t>
      </w:r>
      <w:r w:rsidR="000F2AF9">
        <w:rPr>
          <w:lang w:eastAsia="ko-KR"/>
        </w:rPr>
        <w:t xml:space="preserve">the SCell </w:t>
      </w:r>
      <w:r w:rsidR="00462F2C">
        <w:rPr>
          <w:lang w:eastAsia="ko-KR"/>
        </w:rPr>
        <w:t xml:space="preserve">is </w:t>
      </w:r>
      <w:r w:rsidR="00AC654F">
        <w:rPr>
          <w:lang w:eastAsia="ko-KR"/>
        </w:rPr>
        <w:t xml:space="preserve">deactivated, but it allows a faster activation. </w:t>
      </w:r>
    </w:p>
    <w:p w14:paraId="52078112" w14:textId="41F94EB0" w:rsidR="00D02697" w:rsidRDefault="00E364B6" w:rsidP="00217657">
      <w:pPr>
        <w:rPr>
          <w:lang w:val="en-GB"/>
        </w:rPr>
      </w:pPr>
      <w:r>
        <w:rPr>
          <w:lang w:eastAsia="ko-KR"/>
        </w:rPr>
        <w:t xml:space="preserve">The UE can </w:t>
      </w:r>
      <w:r w:rsidR="00F026EF">
        <w:rPr>
          <w:lang w:eastAsia="ko-KR"/>
        </w:rPr>
        <w:t xml:space="preserve">also </w:t>
      </w:r>
      <w:r>
        <w:rPr>
          <w:lang w:eastAsia="ko-KR"/>
        </w:rPr>
        <w:t xml:space="preserve">be configured to perform </w:t>
      </w:r>
      <w:r w:rsidR="008B6137">
        <w:rPr>
          <w:lang w:eastAsia="ko-KR"/>
        </w:rPr>
        <w:t xml:space="preserve">measurements </w:t>
      </w:r>
      <w:r w:rsidR="00F026EF">
        <w:rPr>
          <w:lang w:eastAsia="ko-KR"/>
        </w:rPr>
        <w:t xml:space="preserve">in Idle mode </w:t>
      </w:r>
      <w:r w:rsidR="008B6137">
        <w:rPr>
          <w:lang w:eastAsia="ko-KR"/>
        </w:rPr>
        <w:t xml:space="preserve">for CA </w:t>
      </w:r>
      <w:r w:rsidR="00B94F92">
        <w:rPr>
          <w:lang w:eastAsia="ko-KR"/>
        </w:rPr>
        <w:t xml:space="preserve">with </w:t>
      </w:r>
      <w:proofErr w:type="spellStart"/>
      <w:r w:rsidR="00B94F92" w:rsidRPr="00B94F92">
        <w:rPr>
          <w:i/>
          <w:lang w:eastAsia="ko-KR"/>
        </w:rPr>
        <w:t>measIdleConfig</w:t>
      </w:r>
      <w:proofErr w:type="spellEnd"/>
      <w:r w:rsidR="00B94F92">
        <w:rPr>
          <w:lang w:eastAsia="ko-KR"/>
        </w:rPr>
        <w:t xml:space="preserve"> IE </w:t>
      </w:r>
      <w:r w:rsidR="008B6137">
        <w:rPr>
          <w:lang w:eastAsia="ko-KR"/>
        </w:rPr>
        <w:t xml:space="preserve">in the </w:t>
      </w:r>
      <w:proofErr w:type="spellStart"/>
      <w:r w:rsidR="008B6137" w:rsidRPr="008B6137">
        <w:rPr>
          <w:i/>
          <w:lang w:eastAsia="ko-KR"/>
        </w:rPr>
        <w:t>RRCConnectionRelease</w:t>
      </w:r>
      <w:proofErr w:type="spellEnd"/>
      <w:r w:rsidR="008B6137" w:rsidRPr="008B6137">
        <w:rPr>
          <w:lang w:eastAsia="ko-KR"/>
        </w:rPr>
        <w:t xml:space="preserve"> message</w:t>
      </w:r>
      <w:r w:rsidR="00B94F92">
        <w:rPr>
          <w:lang w:eastAsia="ko-KR"/>
        </w:rPr>
        <w:t xml:space="preserve"> </w:t>
      </w:r>
      <w:r w:rsidR="00F026EF">
        <w:rPr>
          <w:lang w:eastAsia="ko-KR"/>
        </w:rPr>
        <w:t>for a certain time indicated by</w:t>
      </w:r>
      <w:r w:rsidR="00B94F92">
        <w:rPr>
          <w:lang w:eastAsia="ko-KR"/>
        </w:rPr>
        <w:t xml:space="preserve"> T331. </w:t>
      </w:r>
      <w:r w:rsidR="00420C38">
        <w:rPr>
          <w:lang w:eastAsia="ko-KR"/>
        </w:rPr>
        <w:t>The UE can indicate available Idle mode measurements during connection setup</w:t>
      </w:r>
      <w:r w:rsidR="00D02697">
        <w:rPr>
          <w:lang w:eastAsia="ko-KR"/>
        </w:rPr>
        <w:t xml:space="preserve"> with </w:t>
      </w:r>
      <w:proofErr w:type="spellStart"/>
      <w:r w:rsidR="00D02697" w:rsidRPr="00D02697">
        <w:rPr>
          <w:i/>
          <w:lang w:eastAsia="ko-KR"/>
        </w:rPr>
        <w:t>idleMeasAvailable</w:t>
      </w:r>
      <w:proofErr w:type="spellEnd"/>
      <w:r w:rsidR="00D02697">
        <w:rPr>
          <w:lang w:eastAsia="ko-KR"/>
        </w:rPr>
        <w:t xml:space="preserve"> IE</w:t>
      </w:r>
      <w:r w:rsidR="00420C38">
        <w:rPr>
          <w:lang w:eastAsia="ko-KR"/>
        </w:rPr>
        <w:t xml:space="preserve">, and </w:t>
      </w:r>
      <w:r w:rsidR="00F026EF">
        <w:rPr>
          <w:lang w:eastAsia="ko-KR"/>
        </w:rPr>
        <w:t xml:space="preserve">the </w:t>
      </w:r>
      <w:r w:rsidR="00420C38">
        <w:rPr>
          <w:lang w:eastAsia="ko-KR"/>
        </w:rPr>
        <w:t xml:space="preserve">NW can retrieve the available measurements via </w:t>
      </w:r>
      <w:proofErr w:type="spellStart"/>
      <w:r w:rsidR="00D02697" w:rsidRPr="00CC7909">
        <w:rPr>
          <w:i/>
          <w:iCs/>
          <w:lang w:val="en-GB"/>
        </w:rPr>
        <w:t>UEI</w:t>
      </w:r>
      <w:r w:rsidR="00D02697" w:rsidRPr="00CC7909">
        <w:rPr>
          <w:i/>
          <w:lang w:val="en-GB"/>
        </w:rPr>
        <w:t>nformationRequest</w:t>
      </w:r>
      <w:proofErr w:type="spellEnd"/>
      <w:r w:rsidR="00D02697" w:rsidRPr="00CC7909">
        <w:rPr>
          <w:i/>
          <w:lang w:val="en-GB" w:eastAsia="zh-CN"/>
        </w:rPr>
        <w:t xml:space="preserve"> </w:t>
      </w:r>
      <w:r w:rsidR="00D02697" w:rsidRPr="00CC7909">
        <w:rPr>
          <w:lang w:val="en-GB"/>
        </w:rPr>
        <w:t>message</w:t>
      </w:r>
      <w:r w:rsidR="00D02697">
        <w:rPr>
          <w:lang w:val="en-GB"/>
        </w:rPr>
        <w:t>.</w:t>
      </w:r>
    </w:p>
    <w:p w14:paraId="27A79FCE" w14:textId="01BD0BC1" w:rsidR="00723AAA" w:rsidRPr="00723AAA" w:rsidRDefault="00723AAA" w:rsidP="00217657">
      <w:pPr>
        <w:rPr>
          <w:b/>
          <w:u w:val="single"/>
          <w:lang w:eastAsia="ko-KR"/>
        </w:rPr>
      </w:pPr>
      <w:r w:rsidRPr="00723AAA">
        <w:rPr>
          <w:b/>
          <w:u w:val="single"/>
          <w:lang w:eastAsia="ko-KR"/>
        </w:rPr>
        <w:t>REL-16 CA/DC enhancements</w:t>
      </w:r>
    </w:p>
    <w:p w14:paraId="0BE337DC" w14:textId="5BDAE339" w:rsidR="00FC147D" w:rsidRDefault="006747B6" w:rsidP="00217657">
      <w:pPr>
        <w:rPr>
          <w:lang w:eastAsia="ko-KR"/>
        </w:rPr>
      </w:pPr>
      <w:r>
        <w:rPr>
          <w:lang w:eastAsia="ko-KR"/>
        </w:rPr>
        <w:t>CA/DC enhancements</w:t>
      </w:r>
      <w:r w:rsidR="00723AAA">
        <w:rPr>
          <w:lang w:eastAsia="ko-KR"/>
        </w:rPr>
        <w:t xml:space="preserve"> </w:t>
      </w:r>
      <w:r>
        <w:rPr>
          <w:lang w:eastAsia="ko-KR"/>
        </w:rPr>
        <w:t xml:space="preserve">in NR, </w:t>
      </w:r>
      <w:r w:rsidR="008B5356">
        <w:rPr>
          <w:lang w:eastAsia="ko-KR"/>
        </w:rPr>
        <w:t>which include among other</w:t>
      </w:r>
      <w:r>
        <w:rPr>
          <w:lang w:eastAsia="ko-KR"/>
        </w:rPr>
        <w:t xml:space="preserve"> signalling </w:t>
      </w:r>
      <w:r w:rsidR="008B5356">
        <w:rPr>
          <w:lang w:eastAsia="ko-KR"/>
        </w:rPr>
        <w:t>enhancements</w:t>
      </w:r>
      <w:r>
        <w:rPr>
          <w:lang w:eastAsia="ko-KR"/>
        </w:rPr>
        <w:t xml:space="preserve"> and e</w:t>
      </w:r>
      <w:r w:rsidR="00745BEE">
        <w:rPr>
          <w:lang w:eastAsia="ko-KR"/>
        </w:rPr>
        <w:t xml:space="preserve">arly </w:t>
      </w:r>
      <w:r w:rsidR="00C85D80">
        <w:rPr>
          <w:lang w:eastAsia="ko-KR"/>
        </w:rPr>
        <w:t xml:space="preserve">idle mode </w:t>
      </w:r>
      <w:r w:rsidR="00745BEE">
        <w:rPr>
          <w:lang w:eastAsia="ko-KR"/>
        </w:rPr>
        <w:t>measurement reporting</w:t>
      </w:r>
      <w:r>
        <w:rPr>
          <w:lang w:eastAsia="ko-KR"/>
        </w:rPr>
        <w:t xml:space="preserve">, </w:t>
      </w:r>
      <w:r w:rsidR="001C3E70">
        <w:rPr>
          <w:lang w:eastAsia="ko-KR"/>
        </w:rPr>
        <w:t>are evaluated in the REL-16 CA/DC work item [2].</w:t>
      </w:r>
    </w:p>
    <w:p w14:paraId="1DEB3AB7" w14:textId="29D583A3" w:rsidR="00FA27C0" w:rsidRDefault="009D725A" w:rsidP="00FA27C0">
      <w:pPr>
        <w:pStyle w:val="Heading1"/>
      </w:pPr>
      <w:r>
        <w:lastRenderedPageBreak/>
        <w:t>Discussion</w:t>
      </w:r>
      <w:bookmarkEnd w:id="2"/>
    </w:p>
    <w:p w14:paraId="3DB109A0" w14:textId="5A8933AA" w:rsidR="007C0CF2" w:rsidRDefault="007C0CF2" w:rsidP="006157B8">
      <w:pPr>
        <w:spacing w:after="0"/>
        <w:rPr>
          <w:lang w:val="en-GB" w:eastAsia="zh-CN"/>
        </w:rPr>
      </w:pPr>
      <w:r>
        <w:rPr>
          <w:lang w:val="en-GB" w:eastAsia="zh-CN"/>
        </w:rPr>
        <w:t xml:space="preserve">The two main aspects, which determine </w:t>
      </w:r>
      <w:r w:rsidR="00320AF8">
        <w:rPr>
          <w:lang w:val="en-GB" w:eastAsia="zh-CN"/>
        </w:rPr>
        <w:t xml:space="preserve">whether </w:t>
      </w:r>
      <w:r w:rsidR="00FD0D44">
        <w:rPr>
          <w:lang w:val="en-GB" w:eastAsia="zh-CN"/>
        </w:rPr>
        <w:t>an SCell</w:t>
      </w:r>
      <w:r w:rsidR="00320AF8">
        <w:rPr>
          <w:lang w:val="en-GB" w:eastAsia="zh-CN"/>
        </w:rPr>
        <w:t xml:space="preserve"> </w:t>
      </w:r>
      <w:r w:rsidR="00A106FD">
        <w:rPr>
          <w:lang w:val="en-GB" w:eastAsia="zh-CN"/>
        </w:rPr>
        <w:t>should be</w:t>
      </w:r>
      <w:r w:rsidR="00320AF8">
        <w:rPr>
          <w:lang w:val="en-GB" w:eastAsia="zh-CN"/>
        </w:rPr>
        <w:t xml:space="preserve"> </w:t>
      </w:r>
      <w:r w:rsidR="001656BB">
        <w:rPr>
          <w:lang w:val="en-GB" w:eastAsia="zh-CN"/>
        </w:rPr>
        <w:t>activated</w:t>
      </w:r>
      <w:r w:rsidR="00320AF8">
        <w:rPr>
          <w:lang w:val="en-GB" w:eastAsia="zh-CN"/>
        </w:rPr>
        <w:t xml:space="preserve"> </w:t>
      </w:r>
      <w:r w:rsidR="00837D6C">
        <w:rPr>
          <w:lang w:val="en-GB" w:eastAsia="zh-CN"/>
        </w:rPr>
        <w:t>are</w:t>
      </w:r>
      <w:r w:rsidR="00320AF8">
        <w:rPr>
          <w:lang w:val="en-GB" w:eastAsia="zh-CN"/>
        </w:rPr>
        <w:t>:</w:t>
      </w:r>
    </w:p>
    <w:p w14:paraId="77B37821" w14:textId="799BD806" w:rsidR="00320AF8" w:rsidRDefault="002B2561" w:rsidP="005643D2">
      <w:pPr>
        <w:pStyle w:val="ListParagraph"/>
        <w:numPr>
          <w:ilvl w:val="0"/>
          <w:numId w:val="6"/>
        </w:numPr>
        <w:rPr>
          <w:lang w:val="en-GB" w:eastAsia="zh-CN"/>
        </w:rPr>
      </w:pPr>
      <w:r>
        <w:rPr>
          <w:lang w:val="en-GB" w:eastAsia="zh-CN"/>
        </w:rPr>
        <w:t>Traffic</w:t>
      </w:r>
      <w:r w:rsidR="00A106FD">
        <w:rPr>
          <w:lang w:val="en-GB" w:eastAsia="zh-CN"/>
        </w:rPr>
        <w:t xml:space="preserve"> demand</w:t>
      </w:r>
    </w:p>
    <w:p w14:paraId="56ECF5D8" w14:textId="6ABB4F78" w:rsidR="00A106FD" w:rsidRPr="00320AF8" w:rsidRDefault="00A106FD" w:rsidP="005643D2">
      <w:pPr>
        <w:pStyle w:val="ListParagraph"/>
        <w:numPr>
          <w:ilvl w:val="0"/>
          <w:numId w:val="6"/>
        </w:numPr>
        <w:rPr>
          <w:lang w:val="en-GB" w:eastAsia="zh-CN"/>
        </w:rPr>
      </w:pPr>
      <w:r>
        <w:rPr>
          <w:lang w:val="en-GB" w:eastAsia="zh-CN"/>
        </w:rPr>
        <w:t>SCell quality</w:t>
      </w:r>
    </w:p>
    <w:p w14:paraId="64384968" w14:textId="6C29F504" w:rsidR="009F02FA" w:rsidRDefault="00A106FD" w:rsidP="008E0B00">
      <w:pPr>
        <w:rPr>
          <w:lang w:val="en-GB" w:eastAsia="zh-CN"/>
        </w:rPr>
      </w:pPr>
      <w:r>
        <w:rPr>
          <w:lang w:val="en-GB" w:eastAsia="zh-CN"/>
        </w:rPr>
        <w:t xml:space="preserve">In case </w:t>
      </w:r>
      <w:r w:rsidR="00E23B84">
        <w:rPr>
          <w:lang w:val="en-GB" w:eastAsia="zh-CN"/>
        </w:rPr>
        <w:t xml:space="preserve">information about 1 and/or 2 is missing, it is possible that SCells are </w:t>
      </w:r>
      <w:r w:rsidR="00CF2C4F">
        <w:rPr>
          <w:lang w:val="en-GB" w:eastAsia="zh-CN"/>
        </w:rPr>
        <w:t>activated</w:t>
      </w:r>
      <w:r w:rsidR="00E23B84">
        <w:rPr>
          <w:lang w:val="en-GB" w:eastAsia="zh-CN"/>
        </w:rPr>
        <w:t xml:space="preserve"> </w:t>
      </w:r>
      <w:r w:rsidR="00086FB6">
        <w:rPr>
          <w:lang w:val="en-GB" w:eastAsia="zh-CN"/>
        </w:rPr>
        <w:t>but</w:t>
      </w:r>
      <w:r w:rsidR="00E23B84">
        <w:rPr>
          <w:lang w:val="en-GB" w:eastAsia="zh-CN"/>
        </w:rPr>
        <w:t xml:space="preserve"> they are not </w:t>
      </w:r>
      <w:r w:rsidR="00C45A6F">
        <w:rPr>
          <w:lang w:val="en-GB" w:eastAsia="zh-CN"/>
        </w:rPr>
        <w:t>needed</w:t>
      </w:r>
      <w:r w:rsidR="00E23B84">
        <w:rPr>
          <w:lang w:val="en-GB" w:eastAsia="zh-CN"/>
        </w:rPr>
        <w:t xml:space="preserve"> or </w:t>
      </w:r>
      <w:r w:rsidR="006025CE">
        <w:rPr>
          <w:lang w:val="en-GB" w:eastAsia="zh-CN"/>
        </w:rPr>
        <w:t xml:space="preserve">when they </w:t>
      </w:r>
      <w:r w:rsidR="00E23B84">
        <w:rPr>
          <w:lang w:val="en-GB" w:eastAsia="zh-CN"/>
        </w:rPr>
        <w:t xml:space="preserve">are not suitable to carry </w:t>
      </w:r>
      <w:r w:rsidR="00F20B31">
        <w:rPr>
          <w:lang w:val="en-GB" w:eastAsia="zh-CN"/>
        </w:rPr>
        <w:t>data.</w:t>
      </w:r>
    </w:p>
    <w:p w14:paraId="4D7A91CD" w14:textId="6D3156F1" w:rsidR="00683BEB" w:rsidRPr="00194AD5" w:rsidRDefault="00194AD5" w:rsidP="008E0B00">
      <w:pPr>
        <w:rPr>
          <w:b/>
          <w:u w:val="single"/>
          <w:lang w:val="en-GB" w:eastAsia="zh-CN"/>
        </w:rPr>
      </w:pPr>
      <w:r w:rsidRPr="00194AD5">
        <w:rPr>
          <w:b/>
          <w:u w:val="single"/>
          <w:lang w:val="en-GB" w:eastAsia="zh-CN"/>
        </w:rPr>
        <w:t>Traffic demand</w:t>
      </w:r>
      <w:r>
        <w:rPr>
          <w:b/>
          <w:u w:val="single"/>
          <w:lang w:val="en-GB" w:eastAsia="zh-CN"/>
        </w:rPr>
        <w:t>:</w:t>
      </w:r>
    </w:p>
    <w:p w14:paraId="0EAAF2B0" w14:textId="3A1BBF77" w:rsidR="00194AD5" w:rsidRDefault="008352DB" w:rsidP="008E0B00">
      <w:pPr>
        <w:rPr>
          <w:lang w:val="en-GB" w:eastAsia="zh-CN"/>
        </w:rPr>
      </w:pPr>
      <w:r>
        <w:rPr>
          <w:lang w:val="en-GB" w:eastAsia="zh-CN"/>
        </w:rPr>
        <w:t>BSR reporting indicates the instantaneous UL buffer status</w:t>
      </w:r>
      <w:r w:rsidR="00E25D14">
        <w:rPr>
          <w:lang w:val="en-GB" w:eastAsia="zh-CN"/>
        </w:rPr>
        <w:t xml:space="preserve"> in the UE</w:t>
      </w:r>
      <w:r>
        <w:rPr>
          <w:lang w:val="en-GB" w:eastAsia="zh-CN"/>
        </w:rPr>
        <w:t xml:space="preserve"> to the </w:t>
      </w:r>
      <w:proofErr w:type="spellStart"/>
      <w:r>
        <w:rPr>
          <w:lang w:val="en-GB" w:eastAsia="zh-CN"/>
        </w:rPr>
        <w:t>gNB</w:t>
      </w:r>
      <w:proofErr w:type="spellEnd"/>
      <w:r>
        <w:rPr>
          <w:lang w:val="en-GB" w:eastAsia="zh-CN"/>
        </w:rPr>
        <w:t xml:space="preserve">. </w:t>
      </w:r>
      <w:r w:rsidR="00376676">
        <w:rPr>
          <w:lang w:val="en-GB" w:eastAsia="zh-CN"/>
        </w:rPr>
        <w:t xml:space="preserve">BSR is reported when the first data enters the UL buffer, periodically when </w:t>
      </w:r>
      <w:r w:rsidR="00C24D9F" w:rsidRPr="000B541D">
        <w:rPr>
          <w:i/>
          <w:noProof/>
        </w:rPr>
        <w:t>periodicBSR-Timer</w:t>
      </w:r>
      <w:r w:rsidR="00C24D9F" w:rsidRPr="000B541D">
        <w:rPr>
          <w:noProof/>
          <w:lang w:eastAsia="ko-KR"/>
        </w:rPr>
        <w:t xml:space="preserve"> </w:t>
      </w:r>
      <w:r w:rsidR="00376676">
        <w:rPr>
          <w:lang w:val="en-GB" w:eastAsia="zh-CN"/>
        </w:rPr>
        <w:t>expires</w:t>
      </w:r>
      <w:r w:rsidR="003C7D57">
        <w:rPr>
          <w:lang w:val="en-GB" w:eastAsia="zh-CN"/>
        </w:rPr>
        <w:t xml:space="preserve"> or </w:t>
      </w:r>
      <w:r w:rsidR="00376676">
        <w:rPr>
          <w:lang w:val="en-GB" w:eastAsia="zh-CN"/>
        </w:rPr>
        <w:t>re-</w:t>
      </w:r>
      <w:r w:rsidR="003F748C">
        <w:rPr>
          <w:lang w:val="en-GB" w:eastAsia="zh-CN"/>
        </w:rPr>
        <w:t>transmitted</w:t>
      </w:r>
      <w:r w:rsidR="00376676">
        <w:rPr>
          <w:lang w:val="en-GB" w:eastAsia="zh-CN"/>
        </w:rPr>
        <w:t xml:space="preserve"> when </w:t>
      </w:r>
      <w:r w:rsidR="00B73EA0" w:rsidRPr="000B541D">
        <w:rPr>
          <w:i/>
          <w:noProof/>
        </w:rPr>
        <w:t>retxBSR-Timer</w:t>
      </w:r>
      <w:r w:rsidR="00B73EA0">
        <w:rPr>
          <w:lang w:val="en-GB" w:eastAsia="zh-CN"/>
        </w:rPr>
        <w:t xml:space="preserve"> </w:t>
      </w:r>
      <w:r w:rsidR="00376676">
        <w:rPr>
          <w:lang w:val="en-GB" w:eastAsia="zh-CN"/>
        </w:rPr>
        <w:t>expires</w:t>
      </w:r>
      <w:r w:rsidR="00EF3F81">
        <w:t xml:space="preserve">. </w:t>
      </w:r>
      <w:r w:rsidR="00731308">
        <w:rPr>
          <w:lang w:val="en-GB" w:eastAsia="zh-CN"/>
        </w:rPr>
        <w:t xml:space="preserve">In case TCP is used the </w:t>
      </w:r>
      <w:proofErr w:type="gramStart"/>
      <w:r w:rsidR="00731308">
        <w:rPr>
          <w:lang w:val="en-GB" w:eastAsia="zh-CN"/>
        </w:rPr>
        <w:t>UL</w:t>
      </w:r>
      <w:proofErr w:type="gramEnd"/>
      <w:r w:rsidR="00731308">
        <w:rPr>
          <w:lang w:val="en-GB" w:eastAsia="zh-CN"/>
        </w:rPr>
        <w:t xml:space="preserve"> buffer </w:t>
      </w:r>
      <w:r w:rsidR="00106B40">
        <w:rPr>
          <w:lang w:val="en-GB" w:eastAsia="zh-CN"/>
        </w:rPr>
        <w:t xml:space="preserve">can be expected to follow the available </w:t>
      </w:r>
      <w:r w:rsidR="00836EF8">
        <w:rPr>
          <w:lang w:val="en-GB" w:eastAsia="zh-CN"/>
        </w:rPr>
        <w:t xml:space="preserve">end-to-end </w:t>
      </w:r>
      <w:r w:rsidR="00106B40">
        <w:rPr>
          <w:lang w:val="en-GB" w:eastAsia="zh-CN"/>
        </w:rPr>
        <w:t xml:space="preserve">throughput, e.g. due to Slow Start and Congestion Avoidance </w:t>
      </w:r>
      <w:r w:rsidR="00052681">
        <w:rPr>
          <w:lang w:val="en-GB" w:eastAsia="zh-CN"/>
        </w:rPr>
        <w:t xml:space="preserve">features. The </w:t>
      </w:r>
      <w:r w:rsidR="00C36437">
        <w:rPr>
          <w:lang w:val="en-GB" w:eastAsia="zh-CN"/>
        </w:rPr>
        <w:t>reported BSR values</w:t>
      </w:r>
      <w:r w:rsidR="00052681">
        <w:rPr>
          <w:lang w:val="en-GB" w:eastAsia="zh-CN"/>
        </w:rPr>
        <w:t xml:space="preserve">, </w:t>
      </w:r>
      <w:r w:rsidR="001649D5">
        <w:rPr>
          <w:lang w:val="en-GB" w:eastAsia="zh-CN"/>
        </w:rPr>
        <w:t>including</w:t>
      </w:r>
      <w:r w:rsidR="00052681">
        <w:rPr>
          <w:lang w:val="en-GB" w:eastAsia="zh-CN"/>
        </w:rPr>
        <w:t xml:space="preserve"> </w:t>
      </w:r>
      <w:r w:rsidR="0058216E">
        <w:rPr>
          <w:lang w:val="en-GB" w:eastAsia="zh-CN"/>
        </w:rPr>
        <w:t xml:space="preserve">the </w:t>
      </w:r>
      <w:r w:rsidR="00052681">
        <w:rPr>
          <w:lang w:val="en-GB" w:eastAsia="zh-CN"/>
        </w:rPr>
        <w:t>detected trends</w:t>
      </w:r>
      <w:r w:rsidR="00143A91">
        <w:rPr>
          <w:lang w:val="en-GB" w:eastAsia="zh-CN"/>
        </w:rPr>
        <w:t xml:space="preserve"> in the report </w:t>
      </w:r>
      <w:r w:rsidR="001B7828">
        <w:rPr>
          <w:lang w:val="en-GB" w:eastAsia="zh-CN"/>
        </w:rPr>
        <w:t xml:space="preserve">BSR </w:t>
      </w:r>
      <w:r w:rsidR="00143A91">
        <w:rPr>
          <w:lang w:val="en-GB" w:eastAsia="zh-CN"/>
        </w:rPr>
        <w:t>values</w:t>
      </w:r>
      <w:r w:rsidR="00052681">
        <w:rPr>
          <w:lang w:val="en-GB" w:eastAsia="zh-CN"/>
        </w:rPr>
        <w:t xml:space="preserve">, </w:t>
      </w:r>
      <w:r w:rsidR="000A2498">
        <w:rPr>
          <w:lang w:val="en-GB" w:eastAsia="zh-CN"/>
        </w:rPr>
        <w:t>are</w:t>
      </w:r>
      <w:r w:rsidR="00052681">
        <w:rPr>
          <w:lang w:val="en-GB" w:eastAsia="zh-CN"/>
        </w:rPr>
        <w:t xml:space="preserve"> a valuable tool to trigger activation and deactivation of SCells.</w:t>
      </w:r>
    </w:p>
    <w:p w14:paraId="27D3C25E" w14:textId="77488A0C" w:rsidR="005C5BF4" w:rsidRDefault="005C5BF4" w:rsidP="008E0B00">
      <w:pPr>
        <w:rPr>
          <w:lang w:val="en-GB" w:eastAsia="zh-CN"/>
        </w:rPr>
      </w:pPr>
      <w:r>
        <w:rPr>
          <w:lang w:val="en-GB" w:eastAsia="zh-CN"/>
        </w:rPr>
        <w:t>For NB-IoT</w:t>
      </w:r>
      <w:r w:rsidR="00A7599C">
        <w:rPr>
          <w:lang w:val="en-GB" w:eastAsia="zh-CN"/>
        </w:rPr>
        <w:t xml:space="preserve">, in the context of </w:t>
      </w:r>
      <w:r w:rsidR="00A7599C" w:rsidRPr="006637A7">
        <w:rPr>
          <w:i/>
          <w:lang w:val="en-GB" w:eastAsia="zh-CN"/>
        </w:rPr>
        <w:t>UE differentiation</w:t>
      </w:r>
      <w:r w:rsidR="00A7599C">
        <w:rPr>
          <w:lang w:val="en-GB" w:eastAsia="zh-CN"/>
        </w:rPr>
        <w:t xml:space="preserve">, signalling has been discussed that could be beneficial for the </w:t>
      </w:r>
      <w:proofErr w:type="spellStart"/>
      <w:r w:rsidR="00A7599C">
        <w:rPr>
          <w:lang w:val="en-GB" w:eastAsia="zh-CN"/>
        </w:rPr>
        <w:t>eNB</w:t>
      </w:r>
      <w:proofErr w:type="spellEnd"/>
      <w:r w:rsidR="00A7599C">
        <w:rPr>
          <w:lang w:val="en-GB" w:eastAsia="zh-CN"/>
        </w:rPr>
        <w:t xml:space="preserve"> </w:t>
      </w:r>
      <w:r w:rsidR="003A0C06">
        <w:rPr>
          <w:lang w:val="en-GB" w:eastAsia="zh-CN"/>
        </w:rPr>
        <w:t>to</w:t>
      </w:r>
      <w:r w:rsidR="00E36763">
        <w:rPr>
          <w:lang w:val="en-GB" w:eastAsia="zh-CN"/>
        </w:rPr>
        <w:t xml:space="preserve"> know to</w:t>
      </w:r>
      <w:r w:rsidR="003A0C06">
        <w:rPr>
          <w:lang w:val="en-GB" w:eastAsia="zh-CN"/>
        </w:rPr>
        <w:t xml:space="preserve"> schedule and configure the</w:t>
      </w:r>
      <w:r w:rsidR="00AA0D1E">
        <w:rPr>
          <w:lang w:val="en-GB" w:eastAsia="zh-CN"/>
        </w:rPr>
        <w:t xml:space="preserve"> NB-IoT</w:t>
      </w:r>
      <w:r w:rsidR="003A0C06">
        <w:rPr>
          <w:lang w:val="en-GB" w:eastAsia="zh-CN"/>
        </w:rPr>
        <w:t xml:space="preserve"> UE. Two approaches have been discussed:</w:t>
      </w:r>
    </w:p>
    <w:p w14:paraId="276BDA72" w14:textId="54E4CB8D" w:rsidR="003A0C06" w:rsidRPr="000D2CF2" w:rsidRDefault="004B109B" w:rsidP="005643D2">
      <w:pPr>
        <w:pStyle w:val="ListParagraph"/>
        <w:numPr>
          <w:ilvl w:val="0"/>
          <w:numId w:val="7"/>
        </w:numPr>
        <w:rPr>
          <w:lang w:val="en-GB" w:eastAsia="zh-CN"/>
        </w:rPr>
      </w:pPr>
      <w:r w:rsidRPr="000D2CF2">
        <w:rPr>
          <w:lang w:val="en-GB" w:eastAsia="zh-CN"/>
        </w:rPr>
        <w:t>Signalling from CN based on UE subscription info</w:t>
      </w:r>
    </w:p>
    <w:p w14:paraId="6861B74A" w14:textId="7C6A72FD" w:rsidR="004B109B" w:rsidRPr="000D2CF2" w:rsidRDefault="000D2CF2" w:rsidP="005643D2">
      <w:pPr>
        <w:pStyle w:val="ListParagraph"/>
        <w:numPr>
          <w:ilvl w:val="0"/>
          <w:numId w:val="7"/>
        </w:numPr>
        <w:rPr>
          <w:lang w:val="en-GB" w:eastAsia="zh-CN"/>
        </w:rPr>
      </w:pPr>
      <w:r>
        <w:rPr>
          <w:lang w:val="en-GB" w:eastAsia="zh-CN"/>
        </w:rPr>
        <w:t>S</w:t>
      </w:r>
      <w:r w:rsidR="006A420A" w:rsidRPr="000D2CF2">
        <w:rPr>
          <w:lang w:val="en-GB" w:eastAsia="zh-CN"/>
        </w:rPr>
        <w:t xml:space="preserve">ignalling where </w:t>
      </w:r>
      <w:proofErr w:type="spellStart"/>
      <w:r w:rsidR="006A420A" w:rsidRPr="000D2CF2">
        <w:rPr>
          <w:lang w:val="en-GB" w:eastAsia="zh-CN"/>
        </w:rPr>
        <w:t>eNB</w:t>
      </w:r>
      <w:proofErr w:type="spellEnd"/>
      <w:r w:rsidR="006A420A" w:rsidRPr="000D2CF2">
        <w:rPr>
          <w:lang w:val="en-GB" w:eastAsia="zh-CN"/>
        </w:rPr>
        <w:t xml:space="preserve"> </w:t>
      </w:r>
      <w:proofErr w:type="gramStart"/>
      <w:r w:rsidR="006A420A" w:rsidRPr="000D2CF2">
        <w:rPr>
          <w:lang w:val="en-GB" w:eastAsia="zh-CN"/>
        </w:rPr>
        <w:t>is able to</w:t>
      </w:r>
      <w:proofErr w:type="gramEnd"/>
      <w:r w:rsidR="006A420A" w:rsidRPr="000D2CF2">
        <w:rPr>
          <w:lang w:val="en-GB" w:eastAsia="zh-CN"/>
        </w:rPr>
        <w:t xml:space="preserve"> store and retrieve a UE profile transparently in </w:t>
      </w:r>
      <w:r w:rsidRPr="000D2CF2">
        <w:rPr>
          <w:lang w:val="en-GB" w:eastAsia="zh-CN"/>
        </w:rPr>
        <w:t>MME</w:t>
      </w:r>
    </w:p>
    <w:p w14:paraId="5F3A7977" w14:textId="1BF64644" w:rsidR="00D95DEF" w:rsidRPr="00C36FE0" w:rsidRDefault="00AA0D1E" w:rsidP="00DC25FB">
      <w:pPr>
        <w:rPr>
          <w:lang w:eastAsia="zh-CN"/>
        </w:rPr>
      </w:pPr>
      <w:r w:rsidRPr="00AA0D1E">
        <w:rPr>
          <w:lang w:eastAsia="zh-CN"/>
        </w:rPr>
        <w:t>UE subscription info</w:t>
      </w:r>
      <w:r>
        <w:rPr>
          <w:lang w:eastAsia="zh-CN"/>
        </w:rPr>
        <w:t xml:space="preserve"> </w:t>
      </w:r>
      <w:r w:rsidR="00E034B9">
        <w:rPr>
          <w:lang w:eastAsia="zh-CN"/>
        </w:rPr>
        <w:t xml:space="preserve">signalling </w:t>
      </w:r>
      <w:r>
        <w:rPr>
          <w:lang w:eastAsia="zh-CN"/>
        </w:rPr>
        <w:t>was agreed</w:t>
      </w:r>
      <w:r w:rsidR="00E034B9">
        <w:rPr>
          <w:lang w:eastAsia="zh-CN"/>
        </w:rPr>
        <w:t>, i.e. the</w:t>
      </w:r>
      <w:r w:rsidR="00310B9C">
        <w:rPr>
          <w:lang w:eastAsia="zh-CN"/>
        </w:rPr>
        <w:t xml:space="preserve"> agreed </w:t>
      </w:r>
      <w:r w:rsidR="00D95DEF" w:rsidRPr="00D95DEF">
        <w:rPr>
          <w:lang w:eastAsia="zh-CN"/>
        </w:rPr>
        <w:t>Subscription Based UE Differentiation Information</w:t>
      </w:r>
      <w:r w:rsidR="00074869">
        <w:rPr>
          <w:lang w:eastAsia="zh-CN"/>
        </w:rPr>
        <w:t xml:space="preserve">, signaled on S1 between MME and </w:t>
      </w:r>
      <w:proofErr w:type="spellStart"/>
      <w:r w:rsidR="00074869">
        <w:rPr>
          <w:lang w:eastAsia="zh-CN"/>
        </w:rPr>
        <w:t>eNB</w:t>
      </w:r>
      <w:proofErr w:type="spellEnd"/>
      <w:r w:rsidR="00074869">
        <w:rPr>
          <w:lang w:eastAsia="zh-CN"/>
        </w:rPr>
        <w:t xml:space="preserve">, </w:t>
      </w:r>
      <w:r w:rsidR="00D95DEF">
        <w:rPr>
          <w:lang w:eastAsia="zh-CN"/>
        </w:rPr>
        <w:t xml:space="preserve">can be found in </w:t>
      </w:r>
      <w:r w:rsidR="00E65DC1">
        <w:rPr>
          <w:lang w:eastAsia="zh-CN"/>
        </w:rPr>
        <w:t>TS 36.413 section 9.2.1.140:</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087"/>
      </w:tblGrid>
      <w:tr w:rsidR="009812E8" w:rsidRPr="00DC25FB" w14:paraId="63D4E033" w14:textId="77777777" w:rsidTr="00B97683">
        <w:tc>
          <w:tcPr>
            <w:tcW w:w="2552" w:type="dxa"/>
          </w:tcPr>
          <w:p w14:paraId="0ED9A3F4" w14:textId="77777777" w:rsidR="009812E8" w:rsidRPr="00B97683" w:rsidRDefault="009812E8" w:rsidP="0058216E">
            <w:pPr>
              <w:pStyle w:val="TAH"/>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IE/Group Name</w:t>
            </w:r>
          </w:p>
        </w:tc>
        <w:tc>
          <w:tcPr>
            <w:tcW w:w="7087" w:type="dxa"/>
          </w:tcPr>
          <w:p w14:paraId="3702070A" w14:textId="77777777" w:rsidR="009812E8" w:rsidRPr="00B97683" w:rsidRDefault="009812E8" w:rsidP="0058216E">
            <w:pPr>
              <w:pStyle w:val="TAH"/>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Semantics description</w:t>
            </w:r>
          </w:p>
        </w:tc>
      </w:tr>
      <w:tr w:rsidR="009812E8" w:rsidRPr="00DC25FB" w14:paraId="1C7DDF56" w14:textId="77777777" w:rsidTr="00B97683">
        <w:tc>
          <w:tcPr>
            <w:tcW w:w="2552" w:type="dxa"/>
          </w:tcPr>
          <w:p w14:paraId="78A9EEFF" w14:textId="77777777" w:rsidR="009812E8" w:rsidRPr="00B97683" w:rsidRDefault="009812E8"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Periodic Communication Indicator</w:t>
            </w:r>
          </w:p>
        </w:tc>
        <w:tc>
          <w:tcPr>
            <w:tcW w:w="7087" w:type="dxa"/>
          </w:tcPr>
          <w:p w14:paraId="05B56F5C" w14:textId="77777777" w:rsidR="009812E8" w:rsidRPr="00B97683" w:rsidRDefault="009812E8"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rPr>
              <w:t>This IE indicates whether the UE communicates periodically or not, e.g. only on demand.</w:t>
            </w:r>
          </w:p>
        </w:tc>
      </w:tr>
      <w:tr w:rsidR="009812E8" w:rsidRPr="00DC25FB" w14:paraId="5EC7892D" w14:textId="77777777" w:rsidTr="00B97683">
        <w:tc>
          <w:tcPr>
            <w:tcW w:w="2552" w:type="dxa"/>
          </w:tcPr>
          <w:p w14:paraId="23EDA196" w14:textId="77777777" w:rsidR="009812E8" w:rsidRPr="00B97683" w:rsidRDefault="009812E8"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Periodic Time</w:t>
            </w:r>
          </w:p>
        </w:tc>
        <w:tc>
          <w:tcPr>
            <w:tcW w:w="7087" w:type="dxa"/>
          </w:tcPr>
          <w:p w14:paraId="1925EB7B" w14:textId="77777777" w:rsidR="009812E8" w:rsidRPr="00B97683" w:rsidRDefault="009812E8"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This IE indicates the i</w:t>
            </w:r>
            <w:r w:rsidRPr="00B97683">
              <w:rPr>
                <w:rFonts w:ascii="Times New Roman" w:hAnsi="Times New Roman"/>
                <w:sz w:val="16"/>
                <w:szCs w:val="16"/>
              </w:rPr>
              <w:t>nterval time of periodic communication, the unit is: second</w:t>
            </w:r>
          </w:p>
        </w:tc>
      </w:tr>
      <w:tr w:rsidR="009812E8" w:rsidRPr="00DC25FB" w14:paraId="3E3945C7" w14:textId="77777777" w:rsidTr="00B97683">
        <w:tc>
          <w:tcPr>
            <w:tcW w:w="2552" w:type="dxa"/>
          </w:tcPr>
          <w:p w14:paraId="27E665BB" w14:textId="77777777" w:rsidR="009812E8" w:rsidRPr="00B97683" w:rsidRDefault="009812E8"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Scheduled Communication Time</w:t>
            </w:r>
          </w:p>
        </w:tc>
        <w:tc>
          <w:tcPr>
            <w:tcW w:w="7087" w:type="dxa"/>
          </w:tcPr>
          <w:p w14:paraId="14849AF4" w14:textId="77777777" w:rsidR="009812E8" w:rsidRPr="00B97683" w:rsidRDefault="009812E8"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rPr>
              <w:t>This IE indicates the time zone and day of the week when the UE is available for communication.</w:t>
            </w:r>
          </w:p>
        </w:tc>
      </w:tr>
      <w:tr w:rsidR="00B97683" w:rsidRPr="00DC25FB" w14:paraId="242B2A5F" w14:textId="77777777" w:rsidTr="00B97683">
        <w:tc>
          <w:tcPr>
            <w:tcW w:w="2552" w:type="dxa"/>
          </w:tcPr>
          <w:p w14:paraId="3636B38B" w14:textId="77777777" w:rsidR="00B97683" w:rsidRPr="00B97683" w:rsidRDefault="00B97683" w:rsidP="0058216E">
            <w:pPr>
              <w:pStyle w:val="TAL"/>
              <w:keepNext w:val="0"/>
              <w:keepLines w:val="0"/>
              <w:widowControl w:val="0"/>
              <w:spacing w:before="40" w:after="40"/>
              <w:ind w:left="284"/>
              <w:rPr>
                <w:rFonts w:ascii="Times New Roman" w:hAnsi="Times New Roman"/>
                <w:sz w:val="16"/>
                <w:szCs w:val="16"/>
                <w:lang w:eastAsia="ja-JP"/>
              </w:rPr>
            </w:pPr>
            <w:r w:rsidRPr="00B97683">
              <w:rPr>
                <w:rFonts w:ascii="Times New Roman" w:hAnsi="Times New Roman"/>
                <w:sz w:val="16"/>
                <w:szCs w:val="16"/>
                <w:lang w:eastAsia="ja-JP"/>
              </w:rPr>
              <w:t>&gt;&gt;Day of Week</w:t>
            </w:r>
          </w:p>
        </w:tc>
        <w:tc>
          <w:tcPr>
            <w:tcW w:w="7087" w:type="dxa"/>
          </w:tcPr>
          <w:p w14:paraId="32B6A6D6" w14:textId="2677E2FA" w:rsidR="00B97683" w:rsidRPr="00B97683" w:rsidRDefault="00B97683" w:rsidP="0058216E">
            <w:pPr>
              <w:pStyle w:val="TAL"/>
              <w:keepNext w:val="0"/>
              <w:keepLines w:val="0"/>
              <w:widowControl w:val="0"/>
              <w:spacing w:before="40" w:after="40"/>
              <w:rPr>
                <w:rFonts w:ascii="Times New Roman" w:hAnsi="Times New Roman"/>
                <w:sz w:val="16"/>
                <w:szCs w:val="16"/>
              </w:rPr>
            </w:pPr>
            <w:r w:rsidRPr="00B97683">
              <w:rPr>
                <w:rFonts w:ascii="Times New Roman" w:hAnsi="Times New Roman"/>
                <w:sz w:val="16"/>
                <w:szCs w:val="16"/>
                <w:lang w:eastAsia="zh-CN"/>
              </w:rPr>
              <w:t>BIT STRING (</w:t>
            </w:r>
            <w:proofErr w:type="gramStart"/>
            <w:r w:rsidRPr="00B97683">
              <w:rPr>
                <w:rFonts w:ascii="Times New Roman" w:hAnsi="Times New Roman"/>
                <w:sz w:val="16"/>
                <w:szCs w:val="16"/>
                <w:lang w:eastAsia="zh-CN"/>
              </w:rPr>
              <w:t>SIZE(</w:t>
            </w:r>
            <w:proofErr w:type="gramEnd"/>
            <w:r w:rsidRPr="00B97683">
              <w:rPr>
                <w:rFonts w:ascii="Times New Roman" w:hAnsi="Times New Roman"/>
                <w:sz w:val="16"/>
                <w:szCs w:val="16"/>
                <w:lang w:eastAsia="zh-CN"/>
              </w:rPr>
              <w:t>7))</w:t>
            </w:r>
          </w:p>
        </w:tc>
      </w:tr>
      <w:tr w:rsidR="00B97683" w:rsidRPr="00DC25FB" w14:paraId="4A52C23D" w14:textId="77777777" w:rsidTr="00B97683">
        <w:tc>
          <w:tcPr>
            <w:tcW w:w="2552" w:type="dxa"/>
          </w:tcPr>
          <w:p w14:paraId="2705550E" w14:textId="77777777" w:rsidR="00B97683" w:rsidRPr="00B97683" w:rsidRDefault="00B97683" w:rsidP="0058216E">
            <w:pPr>
              <w:pStyle w:val="TAL"/>
              <w:keepNext w:val="0"/>
              <w:keepLines w:val="0"/>
              <w:widowControl w:val="0"/>
              <w:spacing w:before="40" w:after="40"/>
              <w:ind w:left="284"/>
              <w:rPr>
                <w:rFonts w:ascii="Times New Roman" w:hAnsi="Times New Roman"/>
                <w:sz w:val="16"/>
                <w:szCs w:val="16"/>
                <w:lang w:eastAsia="ja-JP"/>
              </w:rPr>
            </w:pPr>
            <w:r w:rsidRPr="00B97683">
              <w:rPr>
                <w:rFonts w:ascii="Times New Roman" w:hAnsi="Times New Roman"/>
                <w:sz w:val="16"/>
                <w:szCs w:val="16"/>
                <w:lang w:eastAsia="ja-JP"/>
              </w:rPr>
              <w:t>&gt;&gt;Time of Day Start</w:t>
            </w:r>
          </w:p>
        </w:tc>
        <w:tc>
          <w:tcPr>
            <w:tcW w:w="7087" w:type="dxa"/>
          </w:tcPr>
          <w:p w14:paraId="5FC95871" w14:textId="604B4E1C" w:rsidR="00B97683" w:rsidRPr="00B97683" w:rsidRDefault="00B97683" w:rsidP="0058216E">
            <w:pPr>
              <w:pStyle w:val="TAL"/>
              <w:keepNext w:val="0"/>
              <w:keepLines w:val="0"/>
              <w:widowControl w:val="0"/>
              <w:spacing w:before="40" w:after="40"/>
              <w:rPr>
                <w:rFonts w:ascii="Times New Roman" w:hAnsi="Times New Roman"/>
                <w:sz w:val="16"/>
                <w:szCs w:val="16"/>
              </w:rPr>
            </w:pPr>
            <w:r w:rsidRPr="00B97683">
              <w:rPr>
                <w:rFonts w:ascii="Times New Roman" w:hAnsi="Times New Roman"/>
                <w:sz w:val="16"/>
                <w:szCs w:val="16"/>
                <w:lang w:eastAsia="ja-JP"/>
              </w:rPr>
              <w:t>INTEGER (</w:t>
            </w:r>
            <w:proofErr w:type="gramStart"/>
            <w:r w:rsidRPr="00B97683">
              <w:rPr>
                <w:rFonts w:ascii="Times New Roman" w:hAnsi="Times New Roman"/>
                <w:sz w:val="16"/>
                <w:szCs w:val="16"/>
                <w:lang w:eastAsia="ja-JP"/>
              </w:rPr>
              <w:t>0..</w:t>
            </w:r>
            <w:proofErr w:type="gramEnd"/>
            <w:r w:rsidRPr="00B97683">
              <w:rPr>
                <w:rFonts w:ascii="Times New Roman" w:hAnsi="Times New Roman"/>
                <w:sz w:val="16"/>
                <w:szCs w:val="16"/>
                <w:lang w:eastAsia="ja-JP"/>
              </w:rPr>
              <w:t>86399, …)</w:t>
            </w:r>
          </w:p>
        </w:tc>
      </w:tr>
      <w:tr w:rsidR="00B97683" w:rsidRPr="00DC25FB" w14:paraId="60A29C2D" w14:textId="77777777" w:rsidTr="00B97683">
        <w:tc>
          <w:tcPr>
            <w:tcW w:w="2552" w:type="dxa"/>
          </w:tcPr>
          <w:p w14:paraId="63F27A2C" w14:textId="77777777" w:rsidR="00B97683" w:rsidRPr="00B97683" w:rsidRDefault="00B97683" w:rsidP="0058216E">
            <w:pPr>
              <w:pStyle w:val="TAL"/>
              <w:keepNext w:val="0"/>
              <w:keepLines w:val="0"/>
              <w:widowControl w:val="0"/>
              <w:spacing w:before="40" w:after="40"/>
              <w:ind w:left="284"/>
              <w:rPr>
                <w:rFonts w:ascii="Times New Roman" w:hAnsi="Times New Roman"/>
                <w:sz w:val="16"/>
                <w:szCs w:val="16"/>
                <w:lang w:eastAsia="ja-JP"/>
              </w:rPr>
            </w:pPr>
            <w:r w:rsidRPr="00B97683">
              <w:rPr>
                <w:rFonts w:ascii="Times New Roman" w:hAnsi="Times New Roman"/>
                <w:sz w:val="16"/>
                <w:szCs w:val="16"/>
                <w:lang w:eastAsia="ja-JP"/>
              </w:rPr>
              <w:t>&gt;&gt;Time of Day End</w:t>
            </w:r>
          </w:p>
        </w:tc>
        <w:tc>
          <w:tcPr>
            <w:tcW w:w="7087" w:type="dxa"/>
          </w:tcPr>
          <w:p w14:paraId="395A84BA" w14:textId="44007857" w:rsidR="00B97683" w:rsidRPr="00B97683" w:rsidRDefault="00B97683" w:rsidP="0058216E">
            <w:pPr>
              <w:pStyle w:val="TAL"/>
              <w:keepNext w:val="0"/>
              <w:keepLines w:val="0"/>
              <w:widowControl w:val="0"/>
              <w:spacing w:before="40" w:after="40"/>
              <w:rPr>
                <w:rFonts w:ascii="Times New Roman" w:hAnsi="Times New Roman"/>
                <w:sz w:val="16"/>
                <w:szCs w:val="16"/>
              </w:rPr>
            </w:pPr>
            <w:r w:rsidRPr="00B97683">
              <w:rPr>
                <w:rFonts w:ascii="Times New Roman" w:hAnsi="Times New Roman"/>
                <w:sz w:val="16"/>
                <w:szCs w:val="16"/>
                <w:lang w:eastAsia="ja-JP"/>
              </w:rPr>
              <w:t>INTEGER (</w:t>
            </w:r>
            <w:proofErr w:type="gramStart"/>
            <w:r w:rsidRPr="00B97683">
              <w:rPr>
                <w:rFonts w:ascii="Times New Roman" w:hAnsi="Times New Roman"/>
                <w:sz w:val="16"/>
                <w:szCs w:val="16"/>
                <w:lang w:eastAsia="ja-JP"/>
              </w:rPr>
              <w:t>0..</w:t>
            </w:r>
            <w:proofErr w:type="gramEnd"/>
            <w:r w:rsidRPr="00B97683">
              <w:rPr>
                <w:rFonts w:ascii="Times New Roman" w:hAnsi="Times New Roman"/>
                <w:sz w:val="16"/>
                <w:szCs w:val="16"/>
                <w:lang w:eastAsia="ja-JP"/>
              </w:rPr>
              <w:t>86399, …)</w:t>
            </w:r>
          </w:p>
        </w:tc>
      </w:tr>
      <w:tr w:rsidR="00B97683" w:rsidRPr="00DC25FB" w14:paraId="7783A3F9" w14:textId="77777777" w:rsidTr="00B97683">
        <w:tc>
          <w:tcPr>
            <w:tcW w:w="2552" w:type="dxa"/>
          </w:tcPr>
          <w:p w14:paraId="594E448F" w14:textId="77777777" w:rsidR="00B97683" w:rsidRPr="00B97683" w:rsidRDefault="00B97683"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Stationary Indication</w:t>
            </w:r>
          </w:p>
        </w:tc>
        <w:tc>
          <w:tcPr>
            <w:tcW w:w="7087" w:type="dxa"/>
          </w:tcPr>
          <w:p w14:paraId="45CD7EBB" w14:textId="61157839" w:rsidR="00B97683" w:rsidRPr="00B97683" w:rsidRDefault="00B97683" w:rsidP="0058216E">
            <w:pPr>
              <w:pStyle w:val="TAL"/>
              <w:keepNext w:val="0"/>
              <w:keepLines w:val="0"/>
              <w:widowControl w:val="0"/>
              <w:spacing w:before="40" w:after="40"/>
              <w:rPr>
                <w:rFonts w:ascii="Times New Roman" w:hAnsi="Times New Roman"/>
                <w:sz w:val="16"/>
                <w:szCs w:val="16"/>
                <w:lang w:eastAsia="ja-JP"/>
              </w:rPr>
            </w:pPr>
            <w:proofErr w:type="gramStart"/>
            <w:r w:rsidRPr="00B97683">
              <w:rPr>
                <w:rFonts w:ascii="Times New Roman" w:hAnsi="Times New Roman"/>
                <w:sz w:val="16"/>
                <w:szCs w:val="16"/>
                <w:lang w:eastAsia="ja-JP"/>
              </w:rPr>
              <w:t>ENUMERATED(</w:t>
            </w:r>
            <w:proofErr w:type="gramEnd"/>
            <w:r w:rsidRPr="00B97683">
              <w:rPr>
                <w:rFonts w:ascii="Times New Roman" w:hAnsi="Times New Roman"/>
                <w:sz w:val="16"/>
                <w:szCs w:val="16"/>
              </w:rPr>
              <w:t>stationary, mobile</w:t>
            </w:r>
            <w:r w:rsidRPr="00B97683">
              <w:rPr>
                <w:rFonts w:ascii="Times New Roman" w:hAnsi="Times New Roman"/>
                <w:sz w:val="16"/>
                <w:szCs w:val="16"/>
                <w:lang w:eastAsia="ja-JP"/>
              </w:rPr>
              <w:t>, …)</w:t>
            </w:r>
          </w:p>
        </w:tc>
      </w:tr>
      <w:tr w:rsidR="00B97683" w:rsidRPr="00DC25FB" w14:paraId="74FF0B1B" w14:textId="77777777" w:rsidTr="00B97683">
        <w:tc>
          <w:tcPr>
            <w:tcW w:w="2552" w:type="dxa"/>
          </w:tcPr>
          <w:p w14:paraId="103671B5" w14:textId="77777777" w:rsidR="00B97683" w:rsidRPr="00B97683" w:rsidRDefault="00B97683"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Traffic Profile</w:t>
            </w:r>
          </w:p>
        </w:tc>
        <w:tc>
          <w:tcPr>
            <w:tcW w:w="7087" w:type="dxa"/>
          </w:tcPr>
          <w:p w14:paraId="5F902FF5" w14:textId="77777777" w:rsidR="00B97683" w:rsidRPr="00B97683" w:rsidRDefault="00B97683"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“single packet” indicates single packet transmission (UL or DL),</w:t>
            </w:r>
          </w:p>
          <w:p w14:paraId="398CC39D" w14:textId="77777777" w:rsidR="00B97683" w:rsidRPr="00B97683" w:rsidRDefault="00B97683"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“dual packets” indicates dual packet transmission (UL with subsequent DL, or DL with subsequent UL),</w:t>
            </w:r>
          </w:p>
          <w:p w14:paraId="6839304E" w14:textId="77777777" w:rsidR="00B97683" w:rsidRPr="00B97683" w:rsidRDefault="00B97683"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“multiple packets” indicates multiple packets transmission.</w:t>
            </w:r>
          </w:p>
        </w:tc>
      </w:tr>
      <w:tr w:rsidR="00B97683" w:rsidRPr="00DC25FB" w14:paraId="44FCF9C0" w14:textId="77777777" w:rsidTr="00B97683">
        <w:tc>
          <w:tcPr>
            <w:tcW w:w="2552" w:type="dxa"/>
          </w:tcPr>
          <w:p w14:paraId="775A04CA" w14:textId="77777777" w:rsidR="00B97683" w:rsidRPr="00B97683" w:rsidRDefault="00B97683"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Battery Indication</w:t>
            </w:r>
          </w:p>
        </w:tc>
        <w:tc>
          <w:tcPr>
            <w:tcW w:w="7087" w:type="dxa"/>
          </w:tcPr>
          <w:p w14:paraId="3D461769" w14:textId="77777777" w:rsidR="00B97683" w:rsidRPr="00B97683" w:rsidRDefault="00B97683" w:rsidP="0058216E">
            <w:pPr>
              <w:pStyle w:val="TAL"/>
              <w:keepNext w:val="0"/>
              <w:keepLines w:val="0"/>
              <w:widowControl w:val="0"/>
              <w:spacing w:before="40" w:after="40"/>
              <w:rPr>
                <w:rFonts w:ascii="Times New Roman" w:hAnsi="Times New Roman"/>
                <w:sz w:val="16"/>
                <w:szCs w:val="16"/>
                <w:lang w:eastAsia="ja-JP"/>
              </w:rPr>
            </w:pPr>
            <w:r w:rsidRPr="00B97683">
              <w:rPr>
                <w:rFonts w:ascii="Times New Roman" w:hAnsi="Times New Roman"/>
                <w:sz w:val="16"/>
                <w:szCs w:val="16"/>
                <w:lang w:eastAsia="ja-JP"/>
              </w:rPr>
              <w:t>“battery powered” indicates that the UE is battery powered and the battery is rechargeable/replaceable, “battery powered not rechargeable or replaceable” indicates that the UE is battery powered but the battery is not rechargeable/</w:t>
            </w:r>
            <w:proofErr w:type="gramStart"/>
            <w:r w:rsidRPr="00B97683">
              <w:rPr>
                <w:rFonts w:ascii="Times New Roman" w:hAnsi="Times New Roman"/>
                <w:sz w:val="16"/>
                <w:szCs w:val="16"/>
                <w:lang w:eastAsia="ja-JP"/>
              </w:rPr>
              <w:t>replaceable,,</w:t>
            </w:r>
            <w:proofErr w:type="gramEnd"/>
            <w:r w:rsidRPr="00B97683">
              <w:rPr>
                <w:rFonts w:ascii="Times New Roman" w:hAnsi="Times New Roman"/>
                <w:sz w:val="16"/>
                <w:szCs w:val="16"/>
                <w:lang w:eastAsia="ja-JP"/>
              </w:rPr>
              <w:t xml:space="preserve"> “not battery powered” indicates that the UE is not battery powered.</w:t>
            </w:r>
          </w:p>
        </w:tc>
      </w:tr>
    </w:tbl>
    <w:p w14:paraId="404EE1E2" w14:textId="76D0AFDE" w:rsidR="00DC25FB" w:rsidRPr="008B6FA5" w:rsidRDefault="00D520FB" w:rsidP="00E65DC1">
      <w:pPr>
        <w:spacing w:before="200"/>
        <w:rPr>
          <w:rFonts w:cs="Arial"/>
        </w:rPr>
      </w:pPr>
      <w:r>
        <w:rPr>
          <w:lang w:eastAsia="zh-CN"/>
        </w:rPr>
        <w:t xml:space="preserve">In addition to the CN subscription info </w:t>
      </w:r>
      <w:r w:rsidR="001660E6">
        <w:rPr>
          <w:lang w:eastAsia="zh-CN"/>
        </w:rPr>
        <w:t xml:space="preserve">RAN2 agreed </w:t>
      </w:r>
      <w:r w:rsidR="004D5D9D">
        <w:rPr>
          <w:lang w:eastAsia="zh-CN"/>
        </w:rPr>
        <w:t>that it would be</w:t>
      </w:r>
      <w:r w:rsidR="001660E6">
        <w:rPr>
          <w:lang w:eastAsia="zh-CN"/>
        </w:rPr>
        <w:t xml:space="preserve"> beneficial </w:t>
      </w:r>
      <w:r w:rsidR="00C66634">
        <w:rPr>
          <w:rFonts w:cs="Arial"/>
        </w:rPr>
        <w:t xml:space="preserve">to </w:t>
      </w:r>
      <w:r w:rsidR="00C66634" w:rsidRPr="006D12C3">
        <w:rPr>
          <w:rFonts w:cs="Arial"/>
        </w:rPr>
        <w:t xml:space="preserve">introduce a vendor specific </w:t>
      </w:r>
      <w:r w:rsidR="00C66634" w:rsidRPr="006D12C3">
        <w:rPr>
          <w:rFonts w:cs="Arial"/>
          <w:i/>
        </w:rPr>
        <w:t>UE differentiation information</w:t>
      </w:r>
      <w:r w:rsidR="00C66634" w:rsidRPr="006D12C3">
        <w:rPr>
          <w:rFonts w:cs="Arial"/>
        </w:rPr>
        <w:t xml:space="preserve"> IE </w:t>
      </w:r>
      <w:r w:rsidR="006C1481">
        <w:rPr>
          <w:rFonts w:cs="Arial"/>
        </w:rPr>
        <w:t>that include</w:t>
      </w:r>
      <w:r w:rsidR="0084176B">
        <w:rPr>
          <w:rFonts w:cs="Arial"/>
        </w:rPr>
        <w:t>s</w:t>
      </w:r>
      <w:r w:rsidR="006C1481">
        <w:rPr>
          <w:rFonts w:cs="Arial"/>
        </w:rPr>
        <w:t xml:space="preserve"> a UE profile</w:t>
      </w:r>
      <w:r w:rsidR="00811D8C">
        <w:rPr>
          <w:rFonts w:cs="Arial"/>
        </w:rPr>
        <w:t xml:space="preserve"> </w:t>
      </w:r>
      <w:r w:rsidR="00337E5D">
        <w:rPr>
          <w:rFonts w:cs="Arial"/>
        </w:rPr>
        <w:t>[3]</w:t>
      </w:r>
      <w:r w:rsidR="006C1481">
        <w:rPr>
          <w:rFonts w:cs="Arial"/>
        </w:rPr>
        <w:t xml:space="preserve">. </w:t>
      </w:r>
      <w:r w:rsidR="00E65DC1">
        <w:rPr>
          <w:lang w:eastAsia="zh-CN"/>
        </w:rPr>
        <w:t>Th</w:t>
      </w:r>
      <w:r w:rsidR="008B0701">
        <w:rPr>
          <w:lang w:eastAsia="zh-CN"/>
        </w:rPr>
        <w:t>is</w:t>
      </w:r>
      <w:r w:rsidR="00E65DC1">
        <w:rPr>
          <w:lang w:eastAsia="zh-CN"/>
        </w:rPr>
        <w:t xml:space="preserve"> </w:t>
      </w:r>
      <w:r w:rsidR="00E8388C">
        <w:rPr>
          <w:lang w:eastAsia="zh-CN"/>
        </w:rPr>
        <w:t>UE profile</w:t>
      </w:r>
      <w:r w:rsidR="00B4188B">
        <w:rPr>
          <w:lang w:eastAsia="zh-CN"/>
        </w:rPr>
        <w:t xml:space="preserve"> (aka </w:t>
      </w:r>
      <w:r w:rsidR="00B4188B" w:rsidRPr="006637A7">
        <w:rPr>
          <w:i/>
          <w:lang w:eastAsia="zh-CN"/>
        </w:rPr>
        <w:t>Local RRM Policy Information</w:t>
      </w:r>
      <w:r w:rsidR="00B4188B">
        <w:rPr>
          <w:lang w:eastAsia="zh-CN"/>
        </w:rPr>
        <w:t>)</w:t>
      </w:r>
      <w:r w:rsidR="00074869">
        <w:rPr>
          <w:lang w:eastAsia="zh-CN"/>
        </w:rPr>
        <w:t xml:space="preserve"> signaling [</w:t>
      </w:r>
      <w:r w:rsidR="008B6FA5">
        <w:rPr>
          <w:lang w:eastAsia="zh-CN"/>
        </w:rPr>
        <w:t>4</w:t>
      </w:r>
      <w:r w:rsidR="00074869">
        <w:rPr>
          <w:lang w:eastAsia="zh-CN"/>
        </w:rPr>
        <w:t>-</w:t>
      </w:r>
      <w:r w:rsidR="008B6FA5">
        <w:rPr>
          <w:lang w:eastAsia="zh-CN"/>
        </w:rPr>
        <w:t>6</w:t>
      </w:r>
      <w:r w:rsidR="00074869">
        <w:rPr>
          <w:lang w:eastAsia="zh-CN"/>
        </w:rPr>
        <w:t xml:space="preserve">] </w:t>
      </w:r>
      <w:r w:rsidR="00FB0685">
        <w:rPr>
          <w:lang w:eastAsia="zh-CN"/>
        </w:rPr>
        <w:t xml:space="preserve">was </w:t>
      </w:r>
      <w:r w:rsidR="008B6FA5">
        <w:rPr>
          <w:lang w:eastAsia="zh-CN"/>
        </w:rPr>
        <w:t>not implemented in RAN3</w:t>
      </w:r>
      <w:r w:rsidR="00074869">
        <w:rPr>
          <w:lang w:eastAsia="zh-CN"/>
        </w:rPr>
        <w:t xml:space="preserve">, but </w:t>
      </w:r>
      <w:r w:rsidR="003F7027">
        <w:rPr>
          <w:lang w:eastAsia="zh-CN"/>
        </w:rPr>
        <w:t>the</w:t>
      </w:r>
      <w:r w:rsidR="00B4188B">
        <w:rPr>
          <w:lang w:eastAsia="zh-CN"/>
        </w:rPr>
        <w:t xml:space="preserve"> SID for the REL-16 study on</w:t>
      </w:r>
      <w:r w:rsidR="003F7027">
        <w:rPr>
          <w:lang w:eastAsia="zh-CN"/>
        </w:rPr>
        <w:t xml:space="preserve"> SON/MDT </w:t>
      </w:r>
      <w:r w:rsidR="00467747">
        <w:rPr>
          <w:lang w:eastAsia="zh-CN"/>
        </w:rPr>
        <w:t>[</w:t>
      </w:r>
      <w:r w:rsidR="008B6FA5">
        <w:rPr>
          <w:lang w:eastAsia="zh-CN"/>
        </w:rPr>
        <w:t>7</w:t>
      </w:r>
      <w:r w:rsidR="00467747">
        <w:rPr>
          <w:lang w:eastAsia="zh-CN"/>
        </w:rPr>
        <w:t xml:space="preserve">] </w:t>
      </w:r>
      <w:r w:rsidR="003F7027">
        <w:rPr>
          <w:lang w:eastAsia="zh-CN"/>
        </w:rPr>
        <w:t xml:space="preserve">was revised </w:t>
      </w:r>
      <w:r w:rsidR="00D846CA">
        <w:rPr>
          <w:lang w:eastAsia="zh-CN"/>
        </w:rPr>
        <w:t>to include</w:t>
      </w:r>
      <w:r w:rsidR="003F7027">
        <w:rPr>
          <w:lang w:eastAsia="zh-CN"/>
        </w:rPr>
        <w:t xml:space="preserve"> a NOTE</w:t>
      </w:r>
      <w:r w:rsidR="00DD549B">
        <w:rPr>
          <w:lang w:eastAsia="zh-CN"/>
        </w:rPr>
        <w:t xml:space="preserve"> </w:t>
      </w:r>
      <w:r w:rsidR="00DB7B69">
        <w:rPr>
          <w:lang w:eastAsia="zh-CN"/>
        </w:rPr>
        <w:t>[</w:t>
      </w:r>
      <w:r w:rsidR="008B6FA5">
        <w:rPr>
          <w:lang w:eastAsia="zh-CN"/>
        </w:rPr>
        <w:t>8</w:t>
      </w:r>
      <w:r w:rsidR="00DB7B69">
        <w:rPr>
          <w:lang w:eastAsia="zh-CN"/>
        </w:rPr>
        <w:t>]</w:t>
      </w:r>
      <w:r w:rsidR="00B4188B">
        <w:rPr>
          <w:lang w:eastAsia="zh-CN"/>
        </w:rPr>
        <w:t xml:space="preserve">: </w:t>
      </w:r>
    </w:p>
    <w:p w14:paraId="0F2CE09A" w14:textId="77777777" w:rsidR="00371ECE" w:rsidRPr="00371ECE" w:rsidRDefault="00371ECE" w:rsidP="00371ECE">
      <w:pPr>
        <w:spacing w:after="156"/>
        <w:jc w:val="both"/>
        <w:rPr>
          <w:rFonts w:ascii="Times New Roman" w:hAnsi="Times New Roman"/>
          <w:color w:val="C45911" w:themeColor="accent2" w:themeShade="BF"/>
          <w:szCs w:val="20"/>
          <w:lang w:val="en-GB" w:eastAsia="zh-CN"/>
        </w:rPr>
      </w:pPr>
      <w:r w:rsidRPr="00371ECE">
        <w:rPr>
          <w:rFonts w:ascii="Times New Roman" w:hAnsi="Times New Roman"/>
          <w:color w:val="C45911" w:themeColor="accent2" w:themeShade="BF"/>
          <w:lang w:eastAsia="zh-CN"/>
        </w:rPr>
        <w:t xml:space="preserve">Note: this includes studying the Local RRM Policy Information storage and retrieval per UE for LTE and NR. </w:t>
      </w:r>
    </w:p>
    <w:p w14:paraId="5ACEAB0E" w14:textId="3EF7CDBC" w:rsidR="003F7027" w:rsidRDefault="00A66545" w:rsidP="00E65DC1">
      <w:pPr>
        <w:spacing w:before="200"/>
        <w:rPr>
          <w:lang w:val="en-GB" w:eastAsia="zh-CN"/>
        </w:rPr>
      </w:pPr>
      <w:r>
        <w:rPr>
          <w:lang w:val="en-GB" w:eastAsia="zh-CN"/>
        </w:rPr>
        <w:t xml:space="preserve">The </w:t>
      </w:r>
      <w:proofErr w:type="spellStart"/>
      <w:r>
        <w:rPr>
          <w:lang w:val="en-GB" w:eastAsia="zh-CN"/>
        </w:rPr>
        <w:t>gNB</w:t>
      </w:r>
      <w:proofErr w:type="spellEnd"/>
      <w:r>
        <w:rPr>
          <w:lang w:val="en-GB" w:eastAsia="zh-CN"/>
        </w:rPr>
        <w:t xml:space="preserve"> can </w:t>
      </w:r>
      <w:r w:rsidR="00F76B09">
        <w:rPr>
          <w:lang w:val="en-GB" w:eastAsia="zh-CN"/>
        </w:rPr>
        <w:t>monitor</w:t>
      </w:r>
      <w:r>
        <w:rPr>
          <w:lang w:val="en-GB" w:eastAsia="zh-CN"/>
        </w:rPr>
        <w:t xml:space="preserve"> the traffic </w:t>
      </w:r>
      <w:r w:rsidR="00ED2527">
        <w:rPr>
          <w:lang w:val="en-GB" w:eastAsia="zh-CN"/>
        </w:rPr>
        <w:t>of the</w:t>
      </w:r>
      <w:r>
        <w:rPr>
          <w:lang w:val="en-GB" w:eastAsia="zh-CN"/>
        </w:rPr>
        <w:t xml:space="preserve"> UE and </w:t>
      </w:r>
      <w:r w:rsidR="004D30AC">
        <w:rPr>
          <w:lang w:val="en-GB" w:eastAsia="zh-CN"/>
        </w:rPr>
        <w:t>build</w:t>
      </w:r>
      <w:r>
        <w:rPr>
          <w:lang w:val="en-GB" w:eastAsia="zh-CN"/>
        </w:rPr>
        <w:t xml:space="preserve"> a traffic profile</w:t>
      </w:r>
      <w:r w:rsidR="00ED2527">
        <w:rPr>
          <w:lang w:val="en-GB" w:eastAsia="zh-CN"/>
        </w:rPr>
        <w:t xml:space="preserve"> e.g. through machine learning</w:t>
      </w:r>
      <w:r w:rsidR="0065187C">
        <w:rPr>
          <w:lang w:val="en-GB" w:eastAsia="zh-CN"/>
        </w:rPr>
        <w:t xml:space="preserve">. This UE </w:t>
      </w:r>
      <w:r w:rsidR="00F35B9C">
        <w:rPr>
          <w:lang w:val="en-GB" w:eastAsia="zh-CN"/>
        </w:rPr>
        <w:t xml:space="preserve">traffic </w:t>
      </w:r>
      <w:r w:rsidR="0065187C">
        <w:rPr>
          <w:lang w:val="en-GB" w:eastAsia="zh-CN"/>
        </w:rPr>
        <w:t xml:space="preserve">profile </w:t>
      </w:r>
      <w:r w:rsidR="00135951">
        <w:rPr>
          <w:lang w:val="en-GB" w:eastAsia="zh-CN"/>
        </w:rPr>
        <w:t>could be</w:t>
      </w:r>
      <w:r w:rsidR="000257EE">
        <w:rPr>
          <w:lang w:val="en-GB" w:eastAsia="zh-CN"/>
        </w:rPr>
        <w:t xml:space="preserve"> </w:t>
      </w:r>
      <w:r w:rsidR="00036698">
        <w:rPr>
          <w:lang w:val="en-GB" w:eastAsia="zh-CN"/>
        </w:rPr>
        <w:t>stored</w:t>
      </w:r>
      <w:r w:rsidR="000257EE">
        <w:rPr>
          <w:lang w:val="en-GB" w:eastAsia="zh-CN"/>
        </w:rPr>
        <w:t xml:space="preserve"> transparently</w:t>
      </w:r>
      <w:r w:rsidR="00036698">
        <w:rPr>
          <w:lang w:val="en-GB" w:eastAsia="zh-CN"/>
        </w:rPr>
        <w:t xml:space="preserve"> in the AMF</w:t>
      </w:r>
      <w:r w:rsidR="000257EE">
        <w:rPr>
          <w:lang w:val="en-GB" w:eastAsia="zh-CN"/>
        </w:rPr>
        <w:t>, similar as the UE capabilities</w:t>
      </w:r>
      <w:r w:rsidR="00036698">
        <w:rPr>
          <w:lang w:val="en-GB" w:eastAsia="zh-CN"/>
        </w:rPr>
        <w:t xml:space="preserve">, </w:t>
      </w:r>
      <w:r w:rsidR="0065187C">
        <w:rPr>
          <w:lang w:val="en-GB" w:eastAsia="zh-CN"/>
        </w:rPr>
        <w:t>and retrieved from the AMF when</w:t>
      </w:r>
      <w:r w:rsidR="00036698">
        <w:rPr>
          <w:lang w:val="en-GB" w:eastAsia="zh-CN"/>
        </w:rPr>
        <w:t xml:space="preserve"> the UE enters connected mode again. Such a traffic profile can be </w:t>
      </w:r>
      <w:r w:rsidR="000E5D85">
        <w:rPr>
          <w:lang w:val="en-GB" w:eastAsia="zh-CN"/>
        </w:rPr>
        <w:t xml:space="preserve">tailored to the </w:t>
      </w:r>
      <w:proofErr w:type="spellStart"/>
      <w:r w:rsidR="000E5D85">
        <w:rPr>
          <w:lang w:val="en-GB" w:eastAsia="zh-CN"/>
        </w:rPr>
        <w:t>gNB</w:t>
      </w:r>
      <w:proofErr w:type="spellEnd"/>
      <w:r w:rsidR="000E5D85">
        <w:rPr>
          <w:lang w:val="en-GB" w:eastAsia="zh-CN"/>
        </w:rPr>
        <w:t xml:space="preserve"> specific </w:t>
      </w:r>
      <w:r w:rsidR="00135951">
        <w:rPr>
          <w:lang w:val="en-GB" w:eastAsia="zh-CN"/>
        </w:rPr>
        <w:t xml:space="preserve">information </w:t>
      </w:r>
      <w:r w:rsidR="000E5D85">
        <w:rPr>
          <w:lang w:val="en-GB" w:eastAsia="zh-CN"/>
        </w:rPr>
        <w:t>needs</w:t>
      </w:r>
      <w:r w:rsidR="00A501E6">
        <w:rPr>
          <w:lang w:val="en-GB" w:eastAsia="zh-CN"/>
        </w:rPr>
        <w:t xml:space="preserve"> (e.g. type of information</w:t>
      </w:r>
      <w:r w:rsidR="00EA0CA9">
        <w:rPr>
          <w:lang w:val="en-GB" w:eastAsia="zh-CN"/>
        </w:rPr>
        <w:t xml:space="preserve">, complexity, </w:t>
      </w:r>
      <w:r w:rsidR="00A501E6">
        <w:rPr>
          <w:lang w:val="en-GB" w:eastAsia="zh-CN"/>
        </w:rPr>
        <w:t>granularity</w:t>
      </w:r>
      <w:r w:rsidR="00EA0CA9">
        <w:rPr>
          <w:lang w:val="en-GB" w:eastAsia="zh-CN"/>
        </w:rPr>
        <w:t>, etc</w:t>
      </w:r>
      <w:r w:rsidR="00A501E6">
        <w:rPr>
          <w:lang w:val="en-GB" w:eastAsia="zh-CN"/>
        </w:rPr>
        <w:t>)</w:t>
      </w:r>
      <w:r w:rsidR="000E5D85">
        <w:rPr>
          <w:lang w:val="en-GB" w:eastAsia="zh-CN"/>
        </w:rPr>
        <w:t xml:space="preserve">, and </w:t>
      </w:r>
      <w:r w:rsidR="00B361EA">
        <w:rPr>
          <w:lang w:val="en-GB" w:eastAsia="zh-CN"/>
        </w:rPr>
        <w:t xml:space="preserve">can adapt to changes in the UE traffic </w:t>
      </w:r>
      <w:r w:rsidR="002C5703">
        <w:rPr>
          <w:lang w:val="en-GB" w:eastAsia="zh-CN"/>
        </w:rPr>
        <w:t>behaviour.</w:t>
      </w:r>
      <w:r w:rsidR="00511725">
        <w:rPr>
          <w:lang w:val="en-GB" w:eastAsia="zh-CN"/>
        </w:rPr>
        <w:t xml:space="preserve"> </w:t>
      </w:r>
      <w:r w:rsidR="006270A3">
        <w:rPr>
          <w:lang w:val="en-GB" w:eastAsia="zh-CN"/>
        </w:rPr>
        <w:t>Such a</w:t>
      </w:r>
      <w:r w:rsidR="00C53073">
        <w:rPr>
          <w:lang w:val="en-GB" w:eastAsia="zh-CN"/>
        </w:rPr>
        <w:t xml:space="preserve"> </w:t>
      </w:r>
      <w:r w:rsidR="00A6668A">
        <w:rPr>
          <w:lang w:val="en-GB" w:eastAsia="zh-CN"/>
        </w:rPr>
        <w:t xml:space="preserve">UE profile can already be fetched after </w:t>
      </w:r>
      <w:proofErr w:type="spellStart"/>
      <w:r w:rsidR="00E4589B" w:rsidRPr="001C523E">
        <w:rPr>
          <w:i/>
        </w:rPr>
        <w:t>RRCResumeRequest</w:t>
      </w:r>
      <w:proofErr w:type="spellEnd"/>
      <w:r w:rsidR="00E4589B" w:rsidRPr="001C523E">
        <w:rPr>
          <w:i/>
        </w:rPr>
        <w:t xml:space="preserve"> </w:t>
      </w:r>
      <w:r w:rsidR="00E4589B">
        <w:rPr>
          <w:lang w:val="en-GB" w:eastAsia="zh-CN"/>
        </w:rPr>
        <w:t>message and the available information in the UE profile can be used to configure CA/DC appropriately in</w:t>
      </w:r>
      <w:r w:rsidR="00E4589B" w:rsidRPr="00E4589B">
        <w:rPr>
          <w:i/>
        </w:rPr>
        <w:t xml:space="preserve"> </w:t>
      </w:r>
      <w:proofErr w:type="spellStart"/>
      <w:r w:rsidR="00E4589B" w:rsidRPr="001C523E">
        <w:rPr>
          <w:i/>
        </w:rPr>
        <w:lastRenderedPageBreak/>
        <w:t>RR</w:t>
      </w:r>
      <w:r w:rsidR="00E4589B">
        <w:rPr>
          <w:i/>
        </w:rPr>
        <w:t>CSetup</w:t>
      </w:r>
      <w:proofErr w:type="spellEnd"/>
      <w:r w:rsidR="00E4589B">
        <w:rPr>
          <w:lang w:val="en-GB" w:eastAsia="zh-CN"/>
        </w:rPr>
        <w:t xml:space="preserve"> message</w:t>
      </w:r>
      <w:r w:rsidR="00BC7B73">
        <w:rPr>
          <w:lang w:val="en-GB" w:eastAsia="zh-CN"/>
        </w:rPr>
        <w:t xml:space="preserve">. Any UE assistance information from the UE would come later, and require additional </w:t>
      </w:r>
      <w:r w:rsidR="00CC5B22">
        <w:rPr>
          <w:lang w:val="en-GB" w:eastAsia="zh-CN"/>
        </w:rPr>
        <w:t xml:space="preserve">RRC reconfiguration signalling, including delay. </w:t>
      </w:r>
    </w:p>
    <w:p w14:paraId="40082F1F" w14:textId="4467488F" w:rsidR="007868EB" w:rsidRDefault="007868EB" w:rsidP="007868EB">
      <w:pPr>
        <w:rPr>
          <w:lang w:val="en-GB" w:eastAsia="zh-CN"/>
        </w:rPr>
      </w:pPr>
      <w:r w:rsidRPr="00F47011">
        <w:rPr>
          <w:b/>
          <w:lang w:val="en-GB" w:eastAsia="zh-CN"/>
        </w:rPr>
        <w:t xml:space="preserve">Proposal </w:t>
      </w:r>
      <w:r>
        <w:rPr>
          <w:b/>
          <w:lang w:val="en-GB" w:eastAsia="zh-CN"/>
        </w:rPr>
        <w:t>1</w:t>
      </w:r>
      <w:r>
        <w:rPr>
          <w:lang w:val="en-GB" w:eastAsia="zh-CN"/>
        </w:rPr>
        <w:t xml:space="preserve">: RAN2 to study the </w:t>
      </w:r>
      <w:r w:rsidR="00F51D6F">
        <w:rPr>
          <w:lang w:val="en-GB" w:eastAsia="zh-CN"/>
        </w:rPr>
        <w:t>benefit</w:t>
      </w:r>
      <w:r>
        <w:rPr>
          <w:lang w:val="en-GB" w:eastAsia="zh-CN"/>
        </w:rPr>
        <w:t xml:space="preserve"> of UE differentiation to enable optimal </w:t>
      </w:r>
      <w:r w:rsidR="00AB21C9">
        <w:rPr>
          <w:lang w:val="en-GB" w:eastAsia="zh-CN"/>
        </w:rPr>
        <w:t xml:space="preserve">SCell </w:t>
      </w:r>
      <w:r w:rsidR="00FE2BCD">
        <w:rPr>
          <w:lang w:val="en-GB" w:eastAsia="zh-CN"/>
        </w:rPr>
        <w:t xml:space="preserve">configuration </w:t>
      </w:r>
      <w:r>
        <w:rPr>
          <w:lang w:val="en-GB" w:eastAsia="zh-CN"/>
        </w:rPr>
        <w:t>in MSG4.</w:t>
      </w:r>
    </w:p>
    <w:p w14:paraId="7E13F438" w14:textId="53569370" w:rsidR="004C5F0D" w:rsidRDefault="004472CE" w:rsidP="00E65DC1">
      <w:pPr>
        <w:spacing w:before="200"/>
        <w:rPr>
          <w:lang w:val="en-GB" w:eastAsia="zh-CN"/>
        </w:rPr>
      </w:pPr>
      <w:r>
        <w:rPr>
          <w:lang w:val="en-GB" w:eastAsia="zh-CN"/>
        </w:rPr>
        <w:t>In our view it is not clear if it is beneficial if the UE sends</w:t>
      </w:r>
      <w:r w:rsidR="00282B52" w:rsidRPr="00E40DA4">
        <w:rPr>
          <w:lang w:val="en-GB" w:eastAsia="zh-CN"/>
        </w:rPr>
        <w:t xml:space="preserve"> </w:t>
      </w:r>
      <w:r w:rsidR="00872E48" w:rsidRPr="00E40DA4">
        <w:rPr>
          <w:lang w:val="en-GB" w:eastAsia="zh-CN"/>
        </w:rPr>
        <w:t xml:space="preserve">information about the </w:t>
      </w:r>
      <w:r w:rsidR="007F251C" w:rsidRPr="00A06029">
        <w:rPr>
          <w:b/>
          <w:lang w:val="en-GB" w:eastAsia="zh-CN"/>
        </w:rPr>
        <w:t>expected</w:t>
      </w:r>
      <w:r w:rsidR="007F251C">
        <w:rPr>
          <w:lang w:val="en-GB" w:eastAsia="zh-CN"/>
        </w:rPr>
        <w:t xml:space="preserve"> </w:t>
      </w:r>
      <w:r w:rsidR="00872E48" w:rsidRPr="00E40DA4">
        <w:rPr>
          <w:lang w:val="en-GB" w:eastAsia="zh-CN"/>
        </w:rPr>
        <w:t>traffic</w:t>
      </w:r>
      <w:r w:rsidR="00F4151E" w:rsidRPr="00F4151E">
        <w:rPr>
          <w:lang w:val="en-GB" w:eastAsia="zh-CN"/>
        </w:rPr>
        <w:t xml:space="preserve"> </w:t>
      </w:r>
      <w:proofErr w:type="gramStart"/>
      <w:r w:rsidR="00415425">
        <w:rPr>
          <w:lang w:val="en-GB" w:eastAsia="zh-CN"/>
        </w:rPr>
        <w:t>in the near future</w:t>
      </w:r>
      <w:proofErr w:type="gramEnd"/>
      <w:r w:rsidR="00872E48" w:rsidRPr="00E40DA4">
        <w:rPr>
          <w:lang w:val="en-GB" w:eastAsia="zh-CN"/>
        </w:rPr>
        <w:t xml:space="preserve">, </w:t>
      </w:r>
      <w:r w:rsidR="00A06029">
        <w:rPr>
          <w:lang w:val="en-GB" w:eastAsia="zh-CN"/>
        </w:rPr>
        <w:t xml:space="preserve">which </w:t>
      </w:r>
      <w:r w:rsidR="00F25D83">
        <w:rPr>
          <w:lang w:val="en-GB" w:eastAsia="zh-CN"/>
        </w:rPr>
        <w:t xml:space="preserve">would </w:t>
      </w:r>
      <w:r w:rsidR="00A06029">
        <w:rPr>
          <w:lang w:val="en-GB" w:eastAsia="zh-CN"/>
        </w:rPr>
        <w:t>complement</w:t>
      </w:r>
      <w:r w:rsidR="00872E48" w:rsidRPr="00E40DA4">
        <w:rPr>
          <w:lang w:val="en-GB" w:eastAsia="zh-CN"/>
        </w:rPr>
        <w:t xml:space="preserve"> the BSR signalling, which indicates the </w:t>
      </w:r>
      <w:r w:rsidR="00415425" w:rsidRPr="00A06029">
        <w:rPr>
          <w:b/>
          <w:lang w:val="en-GB" w:eastAsia="zh-CN"/>
        </w:rPr>
        <w:t>instantaneous</w:t>
      </w:r>
      <w:r w:rsidR="00872E48" w:rsidRPr="00E40DA4">
        <w:rPr>
          <w:lang w:val="en-GB" w:eastAsia="zh-CN"/>
        </w:rPr>
        <w:t xml:space="preserve"> traffic demand</w:t>
      </w:r>
      <w:r w:rsidR="009D5BDA">
        <w:rPr>
          <w:lang w:val="en-GB" w:eastAsia="zh-CN"/>
        </w:rPr>
        <w:t xml:space="preserve"> </w:t>
      </w:r>
      <w:r w:rsidR="009D5BDA" w:rsidRPr="00A55F65">
        <w:rPr>
          <w:b/>
          <w:lang w:val="en-GB" w:eastAsia="zh-CN"/>
        </w:rPr>
        <w:t>to activate SCells</w:t>
      </w:r>
      <w:r w:rsidR="00872E48" w:rsidRPr="00E40DA4">
        <w:rPr>
          <w:lang w:val="en-GB" w:eastAsia="zh-CN"/>
        </w:rPr>
        <w:t>.</w:t>
      </w:r>
      <w:r w:rsidR="00F4151E">
        <w:rPr>
          <w:lang w:val="en-GB" w:eastAsia="zh-CN"/>
        </w:rPr>
        <w:t xml:space="preserve"> </w:t>
      </w:r>
      <w:r w:rsidR="00762FD6" w:rsidRPr="00E40DA4">
        <w:rPr>
          <w:lang w:val="en-GB" w:eastAsia="zh-CN"/>
        </w:rPr>
        <w:t xml:space="preserve">In our </w:t>
      </w:r>
      <w:r w:rsidR="002C26C8" w:rsidRPr="00E40DA4">
        <w:rPr>
          <w:lang w:val="en-GB" w:eastAsia="zh-CN"/>
        </w:rPr>
        <w:t>understanding</w:t>
      </w:r>
      <w:r w:rsidR="00762FD6" w:rsidRPr="00E40DA4">
        <w:rPr>
          <w:lang w:val="en-GB" w:eastAsia="zh-CN"/>
        </w:rPr>
        <w:t xml:space="preserve"> such </w:t>
      </w:r>
      <w:r w:rsidR="00F25D83">
        <w:rPr>
          <w:lang w:val="en-GB" w:eastAsia="zh-CN"/>
        </w:rPr>
        <w:t xml:space="preserve">any such </w:t>
      </w:r>
      <w:r w:rsidR="00762FD6" w:rsidRPr="00E40DA4">
        <w:rPr>
          <w:lang w:val="en-GB" w:eastAsia="zh-CN"/>
        </w:rPr>
        <w:t>additional information</w:t>
      </w:r>
      <w:r w:rsidR="002C26C8" w:rsidRPr="00E40DA4">
        <w:rPr>
          <w:lang w:val="en-GB" w:eastAsia="zh-CN"/>
        </w:rPr>
        <w:t xml:space="preserve"> </w:t>
      </w:r>
      <w:r w:rsidR="00F676DF" w:rsidRPr="00E40DA4">
        <w:rPr>
          <w:lang w:val="en-GB" w:eastAsia="zh-CN"/>
        </w:rPr>
        <w:t xml:space="preserve">would be based on </w:t>
      </w:r>
      <w:r w:rsidR="00F4151E">
        <w:rPr>
          <w:lang w:val="en-GB" w:eastAsia="zh-CN"/>
        </w:rPr>
        <w:t xml:space="preserve">information from </w:t>
      </w:r>
      <w:r w:rsidR="00F676DF" w:rsidRPr="00E40DA4">
        <w:rPr>
          <w:lang w:val="en-GB" w:eastAsia="zh-CN"/>
        </w:rPr>
        <w:t>higher layer</w:t>
      </w:r>
      <w:r w:rsidR="00F4151E">
        <w:rPr>
          <w:lang w:val="en-GB" w:eastAsia="zh-CN"/>
        </w:rPr>
        <w:t>s</w:t>
      </w:r>
      <w:r w:rsidR="00F676DF" w:rsidRPr="00E40DA4">
        <w:rPr>
          <w:lang w:val="en-GB" w:eastAsia="zh-CN"/>
        </w:rPr>
        <w:t xml:space="preserve">. </w:t>
      </w:r>
      <w:r w:rsidR="00D76898">
        <w:rPr>
          <w:lang w:val="en-GB" w:eastAsia="zh-CN"/>
        </w:rPr>
        <w:t>The</w:t>
      </w:r>
      <w:r w:rsidR="00D138FB" w:rsidRPr="00E40DA4">
        <w:rPr>
          <w:lang w:val="en-GB" w:eastAsia="zh-CN"/>
        </w:rPr>
        <w:t xml:space="preserve"> UE </w:t>
      </w:r>
      <w:r w:rsidR="00D76898">
        <w:rPr>
          <w:lang w:val="en-GB" w:eastAsia="zh-CN"/>
        </w:rPr>
        <w:t>may have information about which</w:t>
      </w:r>
      <w:r w:rsidR="00D138FB" w:rsidRPr="00E40DA4">
        <w:rPr>
          <w:lang w:val="en-GB" w:eastAsia="zh-CN"/>
        </w:rPr>
        <w:t xml:space="preserve"> application</w:t>
      </w:r>
      <w:r w:rsidR="00177A02" w:rsidRPr="00E40DA4">
        <w:rPr>
          <w:lang w:val="en-GB" w:eastAsia="zh-CN"/>
        </w:rPr>
        <w:t xml:space="preserve">(s) are running and </w:t>
      </w:r>
      <w:r w:rsidR="008E6770" w:rsidRPr="00E40DA4">
        <w:rPr>
          <w:lang w:val="en-GB" w:eastAsia="zh-CN"/>
        </w:rPr>
        <w:t>what type of traffic to expect</w:t>
      </w:r>
      <w:r w:rsidR="00E40DA4">
        <w:rPr>
          <w:lang w:val="en-GB" w:eastAsia="zh-CN"/>
        </w:rPr>
        <w:t xml:space="preserve">. </w:t>
      </w:r>
      <w:r w:rsidR="004C5F0D">
        <w:rPr>
          <w:lang w:val="en-GB" w:eastAsia="zh-CN"/>
        </w:rPr>
        <w:t xml:space="preserve">From </w:t>
      </w:r>
      <w:r w:rsidR="00A50E98">
        <w:rPr>
          <w:lang w:val="en-GB" w:eastAsia="zh-CN"/>
        </w:rPr>
        <w:t>live</w:t>
      </w:r>
      <w:r w:rsidR="004C5F0D">
        <w:rPr>
          <w:lang w:val="en-GB" w:eastAsia="zh-CN"/>
        </w:rPr>
        <w:t xml:space="preserve"> networks it can be observed that the mobile UE on average generates 20 RRC connection setups/h/UE. The main connection duration is 10 sec, and the median 1 sec, i.e. there are a lot of short </w:t>
      </w:r>
      <w:r w:rsidR="00A50B3B">
        <w:rPr>
          <w:lang w:val="en-GB" w:eastAsia="zh-CN"/>
        </w:rPr>
        <w:t xml:space="preserve">connections. It is assumed that there is </w:t>
      </w:r>
      <w:proofErr w:type="gramStart"/>
      <w:r w:rsidR="00A50B3B">
        <w:rPr>
          <w:lang w:val="en-GB" w:eastAsia="zh-CN"/>
        </w:rPr>
        <w:t>a large number of</w:t>
      </w:r>
      <w:proofErr w:type="gramEnd"/>
      <w:r w:rsidR="00A50B3B">
        <w:rPr>
          <w:lang w:val="en-GB" w:eastAsia="zh-CN"/>
        </w:rPr>
        <w:t xml:space="preserve"> short </w:t>
      </w:r>
      <w:r w:rsidR="001368CD">
        <w:rPr>
          <w:lang w:val="en-GB" w:eastAsia="zh-CN"/>
        </w:rPr>
        <w:t xml:space="preserve">and low traffic volume </w:t>
      </w:r>
      <w:r w:rsidR="00A50B3B">
        <w:rPr>
          <w:lang w:val="en-GB" w:eastAsia="zh-CN"/>
        </w:rPr>
        <w:t xml:space="preserve">sync connections </w:t>
      </w:r>
      <w:r w:rsidR="00F47B9F">
        <w:rPr>
          <w:lang w:val="en-GB" w:eastAsia="zh-CN"/>
        </w:rPr>
        <w:t>triggered</w:t>
      </w:r>
      <w:r w:rsidR="00A50B3B">
        <w:rPr>
          <w:lang w:val="en-GB" w:eastAsia="zh-CN"/>
        </w:rPr>
        <w:t xml:space="preserve"> by applications</w:t>
      </w:r>
      <w:r w:rsidR="00F47B9F">
        <w:rPr>
          <w:lang w:val="en-GB" w:eastAsia="zh-CN"/>
        </w:rPr>
        <w:t xml:space="preserve"> when the screen goes on</w:t>
      </w:r>
      <w:r w:rsidR="00A50B3B">
        <w:rPr>
          <w:lang w:val="en-GB" w:eastAsia="zh-CN"/>
        </w:rPr>
        <w:t>, and then other connection</w:t>
      </w:r>
      <w:r w:rsidR="001368CD">
        <w:rPr>
          <w:lang w:val="en-GB" w:eastAsia="zh-CN"/>
        </w:rPr>
        <w:t>s</w:t>
      </w:r>
      <w:r w:rsidR="00A50B3B">
        <w:rPr>
          <w:lang w:val="en-GB" w:eastAsia="zh-CN"/>
        </w:rPr>
        <w:t xml:space="preserve"> triggered by </w:t>
      </w:r>
      <w:r w:rsidR="001368CD">
        <w:rPr>
          <w:lang w:val="en-GB" w:eastAsia="zh-CN"/>
        </w:rPr>
        <w:t>a</w:t>
      </w:r>
      <w:r w:rsidR="00A50B3B">
        <w:rPr>
          <w:lang w:val="en-GB" w:eastAsia="zh-CN"/>
        </w:rPr>
        <w:t xml:space="preserve"> user (</w:t>
      </w:r>
      <w:r w:rsidR="001368CD">
        <w:rPr>
          <w:lang w:val="en-GB" w:eastAsia="zh-CN"/>
        </w:rPr>
        <w:t xml:space="preserve">e.g. </w:t>
      </w:r>
      <w:r w:rsidR="00A50B3B">
        <w:rPr>
          <w:lang w:val="en-GB" w:eastAsia="zh-CN"/>
        </w:rPr>
        <w:t xml:space="preserve">video, </w:t>
      </w:r>
      <w:r w:rsidR="00851986">
        <w:rPr>
          <w:lang w:val="en-GB" w:eastAsia="zh-CN"/>
        </w:rPr>
        <w:t xml:space="preserve">messaging, WEB browsing, </w:t>
      </w:r>
      <w:r w:rsidR="00A50B3B">
        <w:rPr>
          <w:lang w:val="en-GB" w:eastAsia="zh-CN"/>
        </w:rPr>
        <w:t xml:space="preserve">file sharing/download, </w:t>
      </w:r>
      <w:r w:rsidR="00851986">
        <w:rPr>
          <w:lang w:val="en-GB" w:eastAsia="zh-CN"/>
        </w:rPr>
        <w:t xml:space="preserve">voice, </w:t>
      </w:r>
      <w:r w:rsidR="00A50B3B">
        <w:rPr>
          <w:lang w:val="en-GB" w:eastAsia="zh-CN"/>
        </w:rPr>
        <w:t>etc)</w:t>
      </w:r>
      <w:r w:rsidR="00B875EE">
        <w:rPr>
          <w:lang w:val="en-GB" w:eastAsia="zh-CN"/>
        </w:rPr>
        <w:t>, which may be of a high(</w:t>
      </w:r>
      <w:proofErr w:type="spellStart"/>
      <w:r w:rsidR="00B875EE">
        <w:rPr>
          <w:lang w:val="en-GB" w:eastAsia="zh-CN"/>
        </w:rPr>
        <w:t>er</w:t>
      </w:r>
      <w:proofErr w:type="spellEnd"/>
      <w:r w:rsidR="00B875EE">
        <w:rPr>
          <w:lang w:val="en-GB" w:eastAsia="zh-CN"/>
        </w:rPr>
        <w:t>) traffic volume</w:t>
      </w:r>
      <w:r w:rsidR="00851986">
        <w:rPr>
          <w:lang w:val="en-GB" w:eastAsia="zh-CN"/>
        </w:rPr>
        <w:t xml:space="preserve">. </w:t>
      </w:r>
      <w:r w:rsidR="007D3FE5">
        <w:rPr>
          <w:lang w:val="en-GB" w:eastAsia="zh-CN"/>
        </w:rPr>
        <w:t>Short sync/message connections may not require CA/DC establishment, while others may. Furthermore streaming video/voice traffic has inherent different characteristics from (</w:t>
      </w:r>
      <w:proofErr w:type="spellStart"/>
      <w:r w:rsidR="007D3FE5">
        <w:rPr>
          <w:lang w:val="en-GB" w:eastAsia="zh-CN"/>
        </w:rPr>
        <w:t>bursty</w:t>
      </w:r>
      <w:proofErr w:type="spellEnd"/>
      <w:r w:rsidR="007D3FE5">
        <w:rPr>
          <w:lang w:val="en-GB" w:eastAsia="zh-CN"/>
        </w:rPr>
        <w:t>) data connections such as WEB browsing</w:t>
      </w:r>
      <w:r w:rsidR="000B2D57">
        <w:rPr>
          <w:lang w:val="en-GB" w:eastAsia="zh-CN"/>
        </w:rPr>
        <w:t xml:space="preserve"> and</w:t>
      </w:r>
      <w:r w:rsidR="007D3FE5">
        <w:rPr>
          <w:lang w:val="en-GB" w:eastAsia="zh-CN"/>
        </w:rPr>
        <w:t xml:space="preserve"> file sharing/download</w:t>
      </w:r>
      <w:r w:rsidR="00F25D83">
        <w:rPr>
          <w:lang w:val="en-GB" w:eastAsia="zh-CN"/>
        </w:rPr>
        <w:t>. However different applications may be running in parallel, and it needs to be evaluated</w:t>
      </w:r>
      <w:r w:rsidR="00157F09">
        <w:rPr>
          <w:lang w:val="en-GB" w:eastAsia="zh-CN"/>
        </w:rPr>
        <w:t xml:space="preserve"> in detail, because the pain is usually in the details,</w:t>
      </w:r>
      <w:r w:rsidR="00F25D83">
        <w:rPr>
          <w:lang w:val="en-GB" w:eastAsia="zh-CN"/>
        </w:rPr>
        <w:t xml:space="preserve"> in what form UE assistance information </w:t>
      </w:r>
      <w:r w:rsidR="00157F09">
        <w:rPr>
          <w:lang w:val="en-GB" w:eastAsia="zh-CN"/>
        </w:rPr>
        <w:t xml:space="preserve">can be provided, such that it is useful for the NW to use. </w:t>
      </w:r>
      <w:r w:rsidR="00A44751">
        <w:rPr>
          <w:lang w:val="en-GB" w:eastAsia="zh-CN"/>
        </w:rPr>
        <w:t xml:space="preserve">One critical </w:t>
      </w:r>
      <w:r w:rsidR="00310A67">
        <w:rPr>
          <w:lang w:val="en-GB" w:eastAsia="zh-CN"/>
        </w:rPr>
        <w:t xml:space="preserve">question in this discussion is whether the NW should activate </w:t>
      </w:r>
      <w:r w:rsidR="00A71D2D">
        <w:rPr>
          <w:lang w:val="en-GB" w:eastAsia="zh-CN"/>
        </w:rPr>
        <w:t>SCell based on expected traffic by using UE assistance information, or whether this should be done on actual traffic observed in DL buffer, and reported via BSR for UL buffer</w:t>
      </w:r>
      <w:r w:rsidR="004F4F0B">
        <w:rPr>
          <w:lang w:val="en-GB" w:eastAsia="zh-CN"/>
        </w:rPr>
        <w:t xml:space="preserve">. It should also be noted that CA/DC improvements are being discussed that speed up the signalling and activation, </w:t>
      </w:r>
      <w:r w:rsidR="00F81168">
        <w:rPr>
          <w:lang w:val="en-GB" w:eastAsia="zh-CN"/>
        </w:rPr>
        <w:t xml:space="preserve">which can make the existing BSR signalling </w:t>
      </w:r>
      <w:proofErr w:type="gramStart"/>
      <w:r w:rsidR="00F81168">
        <w:rPr>
          <w:lang w:val="en-GB" w:eastAsia="zh-CN"/>
        </w:rPr>
        <w:t>sufficient</w:t>
      </w:r>
      <w:proofErr w:type="gramEnd"/>
      <w:r w:rsidR="00F81168">
        <w:rPr>
          <w:lang w:val="en-GB" w:eastAsia="zh-CN"/>
        </w:rPr>
        <w:t xml:space="preserve"> for SCell activation: </w:t>
      </w:r>
    </w:p>
    <w:p w14:paraId="1AC7C3D5" w14:textId="6ECD28DA" w:rsidR="00B65301" w:rsidRDefault="00B65301" w:rsidP="00B65301">
      <w:pPr>
        <w:rPr>
          <w:lang w:val="en-GB" w:eastAsia="zh-CN"/>
        </w:rPr>
      </w:pPr>
      <w:r w:rsidRPr="00E40DA4">
        <w:rPr>
          <w:b/>
          <w:lang w:val="en-GB" w:eastAsia="zh-CN"/>
        </w:rPr>
        <w:t xml:space="preserve">Proposal </w:t>
      </w:r>
      <w:r w:rsidR="00E40DA4" w:rsidRPr="00E40DA4">
        <w:rPr>
          <w:b/>
          <w:lang w:val="en-GB" w:eastAsia="zh-CN"/>
        </w:rPr>
        <w:t>2</w:t>
      </w:r>
      <w:r w:rsidRPr="00E40DA4">
        <w:rPr>
          <w:lang w:val="en-GB" w:eastAsia="zh-CN"/>
        </w:rPr>
        <w:t xml:space="preserve">: RAN2 to </w:t>
      </w:r>
      <w:r w:rsidR="002530A1">
        <w:rPr>
          <w:lang w:val="en-GB" w:eastAsia="zh-CN"/>
        </w:rPr>
        <w:t xml:space="preserve">carefully </w:t>
      </w:r>
      <w:r w:rsidRPr="00E40DA4">
        <w:rPr>
          <w:lang w:val="en-GB" w:eastAsia="zh-CN"/>
        </w:rPr>
        <w:t xml:space="preserve">evaluate </w:t>
      </w:r>
      <w:r w:rsidR="002530A1">
        <w:rPr>
          <w:lang w:val="en-GB" w:eastAsia="zh-CN"/>
        </w:rPr>
        <w:t>if there is a</w:t>
      </w:r>
      <w:r w:rsidRPr="00E40DA4">
        <w:rPr>
          <w:lang w:val="en-GB" w:eastAsia="zh-CN"/>
        </w:rPr>
        <w:t xml:space="preserve"> need </w:t>
      </w:r>
      <w:r w:rsidR="002530A1">
        <w:rPr>
          <w:lang w:val="en-GB" w:eastAsia="zh-CN"/>
        </w:rPr>
        <w:t xml:space="preserve">for </w:t>
      </w:r>
      <w:r w:rsidRPr="00E40DA4">
        <w:rPr>
          <w:lang w:val="en-GB" w:eastAsia="zh-CN"/>
        </w:rPr>
        <w:t>UE assistance information in addition to the BSR signalling to assist the activation of SCells</w:t>
      </w:r>
      <w:r w:rsidR="002530A1">
        <w:rPr>
          <w:lang w:val="en-GB" w:eastAsia="zh-CN"/>
        </w:rPr>
        <w:t xml:space="preserve">. </w:t>
      </w:r>
    </w:p>
    <w:p w14:paraId="48531E1C" w14:textId="3D99B898" w:rsidR="00F95068" w:rsidRDefault="007F7245" w:rsidP="00B65301">
      <w:pPr>
        <w:rPr>
          <w:lang w:val="en-GB" w:eastAsia="zh-CN"/>
        </w:rPr>
      </w:pPr>
      <w:r>
        <w:rPr>
          <w:lang w:val="en-GB" w:eastAsia="zh-CN"/>
        </w:rPr>
        <w:t xml:space="preserve">Potentially UE assistance information can be used to configure SCell(s), but as indicated above, in our view, the use of </w:t>
      </w:r>
      <w:r w:rsidR="009D7805">
        <w:rPr>
          <w:lang w:val="en-GB" w:eastAsia="zh-CN"/>
        </w:rPr>
        <w:t xml:space="preserve">UE differentiation information is better, as this information is available after MSG3 and can be configured in MSG4 already. </w:t>
      </w:r>
    </w:p>
    <w:p w14:paraId="4FA526CF" w14:textId="7E5CC734" w:rsidR="002819D2" w:rsidRDefault="002819D2" w:rsidP="00B65301">
      <w:pPr>
        <w:rPr>
          <w:lang w:val="en-GB" w:eastAsia="zh-CN"/>
        </w:rPr>
      </w:pPr>
      <w:r>
        <w:rPr>
          <w:lang w:val="en-GB" w:eastAsia="zh-CN"/>
        </w:rPr>
        <w:t xml:space="preserve">BSR is reported </w:t>
      </w:r>
      <w:r w:rsidR="00E2336B">
        <w:rPr>
          <w:lang w:val="en-GB" w:eastAsia="zh-CN"/>
        </w:rPr>
        <w:t xml:space="preserve">after it has been configured in </w:t>
      </w:r>
      <w:proofErr w:type="spellStart"/>
      <w:r w:rsidR="00E2336B" w:rsidRPr="00E2336B">
        <w:rPr>
          <w:i/>
          <w:lang w:val="en-GB" w:eastAsia="zh-CN"/>
        </w:rPr>
        <w:t>RRCSetup</w:t>
      </w:r>
      <w:proofErr w:type="spellEnd"/>
      <w:r w:rsidR="00E2336B">
        <w:rPr>
          <w:lang w:val="en-GB" w:eastAsia="zh-CN"/>
        </w:rPr>
        <w:t xml:space="preserve">, </w:t>
      </w:r>
      <w:proofErr w:type="spellStart"/>
      <w:r w:rsidR="00E2336B" w:rsidRPr="00E2336B">
        <w:rPr>
          <w:i/>
          <w:lang w:val="en-GB" w:eastAsia="zh-CN"/>
        </w:rPr>
        <w:t>RRCResume</w:t>
      </w:r>
      <w:proofErr w:type="spellEnd"/>
      <w:r w:rsidR="00E2336B">
        <w:rPr>
          <w:lang w:val="en-GB" w:eastAsia="zh-CN"/>
        </w:rPr>
        <w:t xml:space="preserve"> or </w:t>
      </w:r>
      <w:proofErr w:type="spellStart"/>
      <w:r w:rsidR="00E2336B" w:rsidRPr="00E2336B">
        <w:rPr>
          <w:i/>
          <w:lang w:val="en-GB" w:eastAsia="zh-CN"/>
        </w:rPr>
        <w:t>RRCReconfiguration</w:t>
      </w:r>
      <w:proofErr w:type="spellEnd"/>
      <w:r w:rsidR="00E2336B">
        <w:rPr>
          <w:lang w:val="en-GB" w:eastAsia="zh-CN"/>
        </w:rPr>
        <w:t xml:space="preserve"> message. It would be beneficial when </w:t>
      </w:r>
      <w:r w:rsidR="00A319D3">
        <w:rPr>
          <w:lang w:val="en-GB" w:eastAsia="zh-CN"/>
        </w:rPr>
        <w:t>BSR reporting is available early during the connection setup</w:t>
      </w:r>
      <w:r w:rsidR="00CA5796">
        <w:rPr>
          <w:lang w:val="en-GB" w:eastAsia="zh-CN"/>
        </w:rPr>
        <w:t xml:space="preserve">, such that the CA/DC configuration in </w:t>
      </w:r>
      <w:proofErr w:type="spellStart"/>
      <w:r w:rsidR="00CA5796" w:rsidRPr="00CA5796">
        <w:rPr>
          <w:i/>
          <w:lang w:val="en-GB" w:eastAsia="zh-CN"/>
        </w:rPr>
        <w:t>RRCResume</w:t>
      </w:r>
      <w:proofErr w:type="spellEnd"/>
      <w:r w:rsidR="00CA5796">
        <w:rPr>
          <w:lang w:val="en-GB" w:eastAsia="zh-CN"/>
        </w:rPr>
        <w:t xml:space="preserve"> message can </w:t>
      </w:r>
      <w:proofErr w:type="gramStart"/>
      <w:r w:rsidR="00CA5796">
        <w:rPr>
          <w:lang w:val="en-GB" w:eastAsia="zh-CN"/>
        </w:rPr>
        <w:t>take into account</w:t>
      </w:r>
      <w:proofErr w:type="gramEnd"/>
      <w:r w:rsidR="00CA5796">
        <w:rPr>
          <w:lang w:val="en-GB" w:eastAsia="zh-CN"/>
        </w:rPr>
        <w:t xml:space="preserve"> the UL buffer status. The UE could use</w:t>
      </w:r>
      <w:r w:rsidR="00A319D3">
        <w:rPr>
          <w:lang w:val="en-GB" w:eastAsia="zh-CN"/>
        </w:rPr>
        <w:t xml:space="preserve"> </w:t>
      </w:r>
      <w:r w:rsidR="00CA5796">
        <w:rPr>
          <w:lang w:val="en-GB" w:eastAsia="zh-CN"/>
        </w:rPr>
        <w:t>the stored</w:t>
      </w:r>
      <w:r w:rsidR="00A319D3">
        <w:rPr>
          <w:lang w:val="en-GB" w:eastAsia="zh-CN"/>
        </w:rPr>
        <w:t xml:space="preserve"> UE AS Context </w:t>
      </w:r>
      <w:r w:rsidR="00CA5796">
        <w:rPr>
          <w:lang w:val="en-GB" w:eastAsia="zh-CN"/>
        </w:rPr>
        <w:t xml:space="preserve">to report BSR </w:t>
      </w:r>
      <w:r w:rsidR="00A319D3">
        <w:rPr>
          <w:lang w:val="en-GB" w:eastAsia="zh-CN"/>
        </w:rPr>
        <w:t xml:space="preserve">in </w:t>
      </w:r>
      <w:proofErr w:type="spellStart"/>
      <w:r w:rsidR="00A319D3" w:rsidRPr="00CA5796">
        <w:rPr>
          <w:i/>
          <w:lang w:val="en-GB" w:eastAsia="zh-CN"/>
        </w:rPr>
        <w:t>RRCResumeRequest</w:t>
      </w:r>
      <w:proofErr w:type="spellEnd"/>
      <w:r w:rsidR="00A319D3">
        <w:rPr>
          <w:lang w:val="en-GB" w:eastAsia="zh-CN"/>
        </w:rPr>
        <w:t xml:space="preserve"> message:</w:t>
      </w:r>
    </w:p>
    <w:p w14:paraId="0608BA90" w14:textId="5E5799CD" w:rsidR="00A319D3" w:rsidRDefault="00A319D3" w:rsidP="00B65301">
      <w:pPr>
        <w:rPr>
          <w:lang w:val="en-GB" w:eastAsia="zh-CN"/>
        </w:rPr>
      </w:pPr>
      <w:r w:rsidRPr="00E40DA4">
        <w:rPr>
          <w:b/>
          <w:lang w:val="en-GB" w:eastAsia="zh-CN"/>
        </w:rPr>
        <w:t xml:space="preserve">Proposal </w:t>
      </w:r>
      <w:r>
        <w:rPr>
          <w:b/>
          <w:lang w:val="en-GB" w:eastAsia="zh-CN"/>
        </w:rPr>
        <w:t>3</w:t>
      </w:r>
      <w:r w:rsidRPr="00E40DA4">
        <w:rPr>
          <w:lang w:val="en-GB" w:eastAsia="zh-CN"/>
        </w:rPr>
        <w:t xml:space="preserve">: RAN2 to </w:t>
      </w:r>
      <w:r w:rsidR="00CA5796">
        <w:rPr>
          <w:lang w:val="en-GB" w:eastAsia="zh-CN"/>
        </w:rPr>
        <w:t xml:space="preserve">evaluate the benefit of reporting BSR in </w:t>
      </w:r>
      <w:proofErr w:type="spellStart"/>
      <w:r w:rsidR="00CA5796" w:rsidRPr="00CA5796">
        <w:rPr>
          <w:i/>
          <w:lang w:val="en-GB" w:eastAsia="zh-CN"/>
        </w:rPr>
        <w:t>RRCResumeRequest</w:t>
      </w:r>
      <w:proofErr w:type="spellEnd"/>
      <w:r w:rsidR="00CA5796">
        <w:rPr>
          <w:lang w:val="en-GB" w:eastAsia="zh-CN"/>
        </w:rPr>
        <w:t xml:space="preserve"> message.</w:t>
      </w:r>
    </w:p>
    <w:p w14:paraId="0DE58775" w14:textId="55F94599" w:rsidR="00194AD5" w:rsidRPr="00194AD5" w:rsidRDefault="00194AD5" w:rsidP="008E0B00">
      <w:pPr>
        <w:rPr>
          <w:b/>
          <w:u w:val="single"/>
          <w:lang w:val="en-GB" w:eastAsia="zh-CN"/>
        </w:rPr>
      </w:pPr>
      <w:r w:rsidRPr="00194AD5">
        <w:rPr>
          <w:b/>
          <w:u w:val="single"/>
          <w:lang w:val="en-GB" w:eastAsia="zh-CN"/>
        </w:rPr>
        <w:t xml:space="preserve">SCell </w:t>
      </w:r>
      <w:r w:rsidR="000F3A2A">
        <w:rPr>
          <w:b/>
          <w:u w:val="single"/>
          <w:lang w:val="en-GB" w:eastAsia="zh-CN"/>
        </w:rPr>
        <w:t>measurements</w:t>
      </w:r>
      <w:r>
        <w:rPr>
          <w:b/>
          <w:u w:val="single"/>
          <w:lang w:val="en-GB" w:eastAsia="zh-CN"/>
        </w:rPr>
        <w:t>:</w:t>
      </w:r>
    </w:p>
    <w:p w14:paraId="51F116F7" w14:textId="7A1680DF" w:rsidR="000952B2" w:rsidRDefault="007D5E9C" w:rsidP="008E0B00">
      <w:pPr>
        <w:rPr>
          <w:lang w:val="en-GB" w:eastAsia="zh-CN"/>
        </w:rPr>
      </w:pPr>
      <w:r>
        <w:rPr>
          <w:lang w:val="en-GB" w:eastAsia="zh-CN"/>
        </w:rPr>
        <w:t xml:space="preserve">In LTE there is the </w:t>
      </w:r>
      <w:r w:rsidRPr="00C42B60">
        <w:rPr>
          <w:i/>
          <w:lang w:val="en-GB" w:eastAsia="zh-CN"/>
        </w:rPr>
        <w:t>dormant</w:t>
      </w:r>
      <w:r>
        <w:rPr>
          <w:lang w:val="en-GB" w:eastAsia="zh-CN"/>
        </w:rPr>
        <w:t xml:space="preserve"> SCell state, where the UE is</w:t>
      </w:r>
      <w:r w:rsidR="00AC3749" w:rsidRPr="00AC3749">
        <w:rPr>
          <w:lang w:val="en-GB" w:eastAsia="zh-CN"/>
        </w:rPr>
        <w:t xml:space="preserve"> </w:t>
      </w:r>
      <w:r w:rsidR="00AC3749">
        <w:rPr>
          <w:lang w:val="en-GB" w:eastAsia="zh-CN"/>
        </w:rPr>
        <w:t>not required to monitor PDCCH</w:t>
      </w:r>
      <w:r w:rsidR="00C43FFF">
        <w:rPr>
          <w:lang w:val="en-GB" w:eastAsia="zh-CN"/>
        </w:rPr>
        <w:t xml:space="preserve"> but</w:t>
      </w:r>
      <w:r>
        <w:rPr>
          <w:lang w:val="en-GB" w:eastAsia="zh-CN"/>
        </w:rPr>
        <w:t xml:space="preserve"> still </w:t>
      </w:r>
      <w:r w:rsidR="00C43FFF">
        <w:rPr>
          <w:lang w:val="en-GB" w:eastAsia="zh-CN"/>
        </w:rPr>
        <w:t xml:space="preserve">is </w:t>
      </w:r>
      <w:r>
        <w:rPr>
          <w:lang w:val="en-GB" w:eastAsia="zh-CN"/>
        </w:rPr>
        <w:t xml:space="preserve">required to measure RRM and </w:t>
      </w:r>
      <w:r w:rsidR="00695715">
        <w:rPr>
          <w:lang w:val="en-GB" w:eastAsia="zh-CN"/>
        </w:rPr>
        <w:t>CSI</w:t>
      </w:r>
      <w:r w:rsidR="000B2D57">
        <w:rPr>
          <w:lang w:val="en-GB" w:eastAsia="zh-CN"/>
        </w:rPr>
        <w:t xml:space="preserve"> [1]</w:t>
      </w:r>
      <w:r>
        <w:rPr>
          <w:lang w:val="en-GB" w:eastAsia="zh-CN"/>
        </w:rPr>
        <w:t xml:space="preserve">. </w:t>
      </w:r>
      <w:r w:rsidR="00EA3C28">
        <w:rPr>
          <w:lang w:val="en-GB" w:eastAsia="zh-CN"/>
        </w:rPr>
        <w:t xml:space="preserve">The SCell can be configured as </w:t>
      </w:r>
      <w:r w:rsidR="00B530E0">
        <w:rPr>
          <w:lang w:val="en-GB" w:eastAsia="zh-CN"/>
        </w:rPr>
        <w:t xml:space="preserve">dormant during connection setup in MSG4, and then activated when </w:t>
      </w:r>
      <w:r w:rsidR="00E57C64">
        <w:rPr>
          <w:lang w:val="en-GB" w:eastAsia="zh-CN"/>
        </w:rPr>
        <w:t xml:space="preserve">traffic demand </w:t>
      </w:r>
      <w:r w:rsidR="000B2D57">
        <w:rPr>
          <w:lang w:val="en-GB" w:eastAsia="zh-CN"/>
        </w:rPr>
        <w:t>dictates</w:t>
      </w:r>
      <w:r w:rsidR="00E57C64">
        <w:rPr>
          <w:lang w:val="en-GB" w:eastAsia="zh-CN"/>
        </w:rPr>
        <w:t xml:space="preserve">. </w:t>
      </w:r>
      <w:r w:rsidR="00FC41C5">
        <w:rPr>
          <w:lang w:val="en-GB" w:eastAsia="zh-CN"/>
        </w:rPr>
        <w:t xml:space="preserve">It should be noted that the </w:t>
      </w:r>
      <w:r w:rsidR="00BD381C">
        <w:rPr>
          <w:lang w:val="en-GB" w:eastAsia="zh-CN"/>
        </w:rPr>
        <w:t>power saving gain</w:t>
      </w:r>
      <w:r w:rsidR="00636266">
        <w:rPr>
          <w:lang w:val="en-GB" w:eastAsia="zh-CN"/>
        </w:rPr>
        <w:t xml:space="preserve"> of the dormant state, compared to an </w:t>
      </w:r>
      <w:r w:rsidR="00636266" w:rsidRPr="0059171F">
        <w:rPr>
          <w:i/>
          <w:lang w:val="en-GB" w:eastAsia="zh-CN"/>
        </w:rPr>
        <w:t>activated</w:t>
      </w:r>
      <w:r w:rsidR="00636266">
        <w:rPr>
          <w:lang w:val="en-GB" w:eastAsia="zh-CN"/>
        </w:rPr>
        <w:t xml:space="preserve"> SCell which does not carry any data, and thus is in </w:t>
      </w:r>
      <w:proofErr w:type="spellStart"/>
      <w:r w:rsidR="00636266">
        <w:rPr>
          <w:lang w:val="en-GB" w:eastAsia="zh-CN"/>
        </w:rPr>
        <w:t>cDRX</w:t>
      </w:r>
      <w:proofErr w:type="spellEnd"/>
      <w:r w:rsidR="0059171F">
        <w:rPr>
          <w:lang w:val="en-GB" w:eastAsia="zh-CN"/>
        </w:rPr>
        <w:t>, is expected not to be that high.</w:t>
      </w:r>
      <w:r w:rsidR="000952B2" w:rsidRPr="000952B2">
        <w:rPr>
          <w:lang w:val="en-GB" w:eastAsia="zh-CN"/>
        </w:rPr>
        <w:t xml:space="preserve"> </w:t>
      </w:r>
      <w:r w:rsidR="000952B2">
        <w:rPr>
          <w:lang w:val="en-GB" w:eastAsia="zh-CN"/>
        </w:rPr>
        <w:t xml:space="preserve">SCells in CA, and SCells in the same master or secondary group for DC share the same DRX operations when activated. SCells should only be activated when there is traffic to carry. </w:t>
      </w:r>
      <w:r w:rsidR="00B61434">
        <w:rPr>
          <w:lang w:val="en-GB" w:eastAsia="zh-CN"/>
        </w:rPr>
        <w:t xml:space="preserve">Thus </w:t>
      </w:r>
      <w:r w:rsidR="000952B2">
        <w:rPr>
          <w:lang w:val="en-GB" w:eastAsia="zh-CN"/>
        </w:rPr>
        <w:t xml:space="preserve">SCells are typically deactivated at the same time, unless some SCells remain activated to allow a fast activation. </w:t>
      </w:r>
    </w:p>
    <w:p w14:paraId="63451C09" w14:textId="54AE4859" w:rsidR="00916DE2" w:rsidRDefault="00C65EC6" w:rsidP="008E0B00">
      <w:pPr>
        <w:rPr>
          <w:lang w:val="en-GB" w:eastAsia="zh-CN"/>
        </w:rPr>
      </w:pPr>
      <w:r>
        <w:rPr>
          <w:lang w:val="en-GB" w:eastAsia="zh-CN"/>
        </w:rPr>
        <w:t xml:space="preserve">The main delay factor in the activation of SCells </w:t>
      </w:r>
      <w:r w:rsidR="00DE47D6">
        <w:rPr>
          <w:lang w:val="en-GB" w:eastAsia="zh-CN"/>
        </w:rPr>
        <w:t>is</w:t>
      </w:r>
      <w:r>
        <w:rPr>
          <w:lang w:val="en-GB" w:eastAsia="zh-CN"/>
        </w:rPr>
        <w:t xml:space="preserve"> the measurement delays</w:t>
      </w:r>
      <w:r w:rsidR="00DE47D6">
        <w:rPr>
          <w:lang w:val="en-GB" w:eastAsia="zh-CN"/>
        </w:rPr>
        <w:t xml:space="preserve"> and not the signalling delay</w:t>
      </w:r>
      <w:r w:rsidR="00F97271">
        <w:rPr>
          <w:lang w:val="en-GB" w:eastAsia="zh-CN"/>
        </w:rPr>
        <w:t xml:space="preserve">. </w:t>
      </w:r>
      <w:r w:rsidR="005A6648">
        <w:rPr>
          <w:lang w:val="en-GB" w:eastAsia="zh-CN"/>
        </w:rPr>
        <w:t xml:space="preserve">RRM measurements are used to determine which SCells to configure. CSI measurements are used to determined </w:t>
      </w:r>
      <w:r w:rsidR="00454D02">
        <w:rPr>
          <w:lang w:val="en-GB" w:eastAsia="zh-CN"/>
        </w:rPr>
        <w:t xml:space="preserve">when the </w:t>
      </w:r>
      <w:r w:rsidR="00AF23FF">
        <w:rPr>
          <w:lang w:val="en-GB" w:eastAsia="zh-CN"/>
        </w:rPr>
        <w:t>SCell quality</w:t>
      </w:r>
      <w:r w:rsidR="00454D02">
        <w:rPr>
          <w:lang w:val="en-GB" w:eastAsia="zh-CN"/>
        </w:rPr>
        <w:t xml:space="preserve"> is good enough </w:t>
      </w:r>
      <w:r w:rsidR="00DE47D6">
        <w:rPr>
          <w:lang w:val="en-GB" w:eastAsia="zh-CN"/>
        </w:rPr>
        <w:t>for activation</w:t>
      </w:r>
      <w:r w:rsidR="00454D02">
        <w:rPr>
          <w:lang w:val="en-GB" w:eastAsia="zh-CN"/>
        </w:rPr>
        <w:t xml:space="preserve">. </w:t>
      </w:r>
      <w:r w:rsidR="00916DE2">
        <w:rPr>
          <w:lang w:val="en-GB" w:eastAsia="zh-CN"/>
        </w:rPr>
        <w:t xml:space="preserve">Power saving and fast SCell activation </w:t>
      </w:r>
      <w:r w:rsidR="0000661A">
        <w:rPr>
          <w:lang w:val="en-GB" w:eastAsia="zh-CN"/>
        </w:rPr>
        <w:t>are contradictive, i.e. for fast SCell activation measurements a</w:t>
      </w:r>
      <w:r w:rsidR="00901030">
        <w:rPr>
          <w:lang w:val="en-GB" w:eastAsia="zh-CN"/>
        </w:rPr>
        <w:t>head of time are needed, and it is possible that the UE performs measurements on SCells that are not activated, because there is no traffic demand.</w:t>
      </w:r>
      <w:r w:rsidR="003C0F03">
        <w:rPr>
          <w:lang w:val="en-GB" w:eastAsia="zh-CN"/>
        </w:rPr>
        <w:t xml:space="preserve"> </w:t>
      </w:r>
    </w:p>
    <w:p w14:paraId="181E9297" w14:textId="013900A2" w:rsidR="000F659D" w:rsidRDefault="00DC7518" w:rsidP="008E0B00">
      <w:pPr>
        <w:rPr>
          <w:lang w:val="en-GB" w:eastAsia="zh-CN"/>
        </w:rPr>
      </w:pPr>
      <w:r>
        <w:rPr>
          <w:lang w:val="en-GB" w:eastAsia="zh-CN"/>
        </w:rPr>
        <w:lastRenderedPageBreak/>
        <w:t>I</w:t>
      </w:r>
      <w:r w:rsidR="00BE13A7">
        <w:rPr>
          <w:lang w:val="en-GB" w:eastAsia="zh-CN"/>
        </w:rPr>
        <w:t xml:space="preserve">t might </w:t>
      </w:r>
      <w:r>
        <w:rPr>
          <w:lang w:val="en-GB" w:eastAsia="zh-CN"/>
        </w:rPr>
        <w:t>be beneficial</w:t>
      </w:r>
      <w:r w:rsidR="00BE13A7">
        <w:rPr>
          <w:lang w:val="en-GB" w:eastAsia="zh-CN"/>
        </w:rPr>
        <w:t xml:space="preserve"> to configure</w:t>
      </w:r>
      <w:r w:rsidR="001E307E">
        <w:rPr>
          <w:lang w:val="en-GB" w:eastAsia="zh-CN"/>
        </w:rPr>
        <w:t xml:space="preserve"> SCell</w:t>
      </w:r>
      <w:r w:rsidR="0072562F">
        <w:rPr>
          <w:lang w:val="en-GB" w:eastAsia="zh-CN"/>
        </w:rPr>
        <w:t>(s)</w:t>
      </w:r>
      <w:r w:rsidR="001E307E">
        <w:rPr>
          <w:lang w:val="en-GB" w:eastAsia="zh-CN"/>
        </w:rPr>
        <w:t xml:space="preserve"> via RRC signalling</w:t>
      </w:r>
      <w:r w:rsidR="0072562F">
        <w:rPr>
          <w:lang w:val="en-GB" w:eastAsia="zh-CN"/>
        </w:rPr>
        <w:t xml:space="preserve"> during connection </w:t>
      </w:r>
      <w:r w:rsidR="00982C71">
        <w:rPr>
          <w:lang w:val="en-GB" w:eastAsia="zh-CN"/>
        </w:rPr>
        <w:t>resume</w:t>
      </w:r>
      <w:r w:rsidR="001B6E0E">
        <w:rPr>
          <w:lang w:val="en-GB" w:eastAsia="zh-CN"/>
        </w:rPr>
        <w:t xml:space="preserve"> already</w:t>
      </w:r>
      <w:r w:rsidR="0072562F">
        <w:rPr>
          <w:lang w:val="en-GB" w:eastAsia="zh-CN"/>
        </w:rPr>
        <w:t xml:space="preserve">, </w:t>
      </w:r>
      <w:r w:rsidR="00F14FEF">
        <w:rPr>
          <w:lang w:val="en-GB" w:eastAsia="zh-CN"/>
        </w:rPr>
        <w:t>and avoid</w:t>
      </w:r>
      <w:r w:rsidR="0072562F">
        <w:rPr>
          <w:lang w:val="en-GB" w:eastAsia="zh-CN"/>
        </w:rPr>
        <w:t xml:space="preserve"> RRC signalling </w:t>
      </w:r>
      <w:r w:rsidR="001304F8">
        <w:rPr>
          <w:lang w:val="en-GB" w:eastAsia="zh-CN"/>
        </w:rPr>
        <w:t xml:space="preserve">to configure SCell(s) </w:t>
      </w:r>
      <w:r w:rsidR="0072562F">
        <w:rPr>
          <w:lang w:val="en-GB" w:eastAsia="zh-CN"/>
        </w:rPr>
        <w:t xml:space="preserve">later. </w:t>
      </w:r>
      <w:r w:rsidR="001304F8">
        <w:rPr>
          <w:lang w:val="en-GB" w:eastAsia="zh-CN"/>
        </w:rPr>
        <w:t>However the</w:t>
      </w:r>
      <w:r w:rsidR="00C27703">
        <w:rPr>
          <w:lang w:val="en-GB" w:eastAsia="zh-CN"/>
        </w:rPr>
        <w:t xml:space="preserve"> SCells </w:t>
      </w:r>
      <w:r w:rsidR="001304F8">
        <w:rPr>
          <w:lang w:val="en-GB" w:eastAsia="zh-CN"/>
        </w:rPr>
        <w:t>are</w:t>
      </w:r>
      <w:r w:rsidR="00C27703">
        <w:rPr>
          <w:lang w:val="en-GB" w:eastAsia="zh-CN"/>
        </w:rPr>
        <w:t xml:space="preserve"> in deactivated state after RRC configuration, </w:t>
      </w:r>
      <w:r w:rsidR="001304F8">
        <w:rPr>
          <w:lang w:val="en-GB" w:eastAsia="zh-CN"/>
        </w:rPr>
        <w:t>and</w:t>
      </w:r>
      <w:r w:rsidR="00C27703">
        <w:rPr>
          <w:lang w:val="en-GB" w:eastAsia="zh-CN"/>
        </w:rPr>
        <w:t xml:space="preserve"> the UE </w:t>
      </w:r>
      <w:r w:rsidR="009C3B7C">
        <w:rPr>
          <w:lang w:val="en-GB" w:eastAsia="zh-CN"/>
        </w:rPr>
        <w:t xml:space="preserve">is required to perform RRM measurements when the cell is deactivated. </w:t>
      </w:r>
      <w:r w:rsidR="00214805">
        <w:rPr>
          <w:lang w:val="en-GB" w:eastAsia="zh-CN"/>
        </w:rPr>
        <w:t xml:space="preserve">When there is no traffic demand the </w:t>
      </w:r>
      <w:r w:rsidR="00483030">
        <w:rPr>
          <w:lang w:val="en-GB" w:eastAsia="zh-CN"/>
        </w:rPr>
        <w:t>configured</w:t>
      </w:r>
      <w:r w:rsidR="00214805">
        <w:rPr>
          <w:lang w:val="en-GB" w:eastAsia="zh-CN"/>
        </w:rPr>
        <w:t xml:space="preserve"> SCell(s) may never be activated, nevertheless the UE has </w:t>
      </w:r>
      <w:r w:rsidR="00ED23B8">
        <w:rPr>
          <w:lang w:val="en-GB" w:eastAsia="zh-CN"/>
        </w:rPr>
        <w:t>spent</w:t>
      </w:r>
      <w:r w:rsidR="00214805">
        <w:rPr>
          <w:lang w:val="en-GB" w:eastAsia="zh-CN"/>
        </w:rPr>
        <w:t xml:space="preserve"> power on RRM measurements. </w:t>
      </w:r>
      <w:r w:rsidR="00ED23B8">
        <w:rPr>
          <w:lang w:val="en-GB" w:eastAsia="zh-CN"/>
        </w:rPr>
        <w:t>Therefore i</w:t>
      </w:r>
      <w:r w:rsidR="001F2674">
        <w:rPr>
          <w:lang w:val="en-GB" w:eastAsia="zh-CN"/>
        </w:rPr>
        <w:t xml:space="preserve">t is proposed to evaluate a new SCell state in NR that allows the cell to be </w:t>
      </w:r>
      <w:r w:rsidR="00A8337A">
        <w:rPr>
          <w:lang w:val="en-GB" w:eastAsia="zh-CN"/>
        </w:rPr>
        <w:t xml:space="preserve">configured and </w:t>
      </w:r>
      <w:r w:rsidR="001F2674">
        <w:rPr>
          <w:lang w:val="en-GB" w:eastAsia="zh-CN"/>
        </w:rPr>
        <w:t xml:space="preserve">deactivated, but the </w:t>
      </w:r>
      <w:r w:rsidR="00A8337A">
        <w:rPr>
          <w:lang w:val="en-GB" w:eastAsia="zh-CN"/>
        </w:rPr>
        <w:t xml:space="preserve">UE is not required to perform any RRM nor CSI measurements, i.e. this is a SCell state that favours power saving at the expense of </w:t>
      </w:r>
      <w:r w:rsidR="00FD7EDB">
        <w:rPr>
          <w:lang w:val="en-GB" w:eastAsia="zh-CN"/>
        </w:rPr>
        <w:t>the activation delay</w:t>
      </w:r>
      <w:r w:rsidR="00AB7EB6">
        <w:rPr>
          <w:lang w:val="en-GB" w:eastAsia="zh-CN"/>
        </w:rPr>
        <w:t xml:space="preserve">. </w:t>
      </w:r>
      <w:r w:rsidR="00DF33D8">
        <w:rPr>
          <w:lang w:val="en-GB" w:eastAsia="zh-CN"/>
        </w:rPr>
        <w:t xml:space="preserve">In many cases, when RRC connection is established for </w:t>
      </w:r>
      <w:r w:rsidR="00D479BE">
        <w:rPr>
          <w:lang w:val="en-GB" w:eastAsia="zh-CN"/>
        </w:rPr>
        <w:t xml:space="preserve">higher layer applications to synchronize, no additional SCell need to be configured. But when SCells are </w:t>
      </w:r>
      <w:r w:rsidR="00A14C12">
        <w:rPr>
          <w:lang w:val="en-GB" w:eastAsia="zh-CN"/>
        </w:rPr>
        <w:t>deemed necessarily later, they can be activated without signalling overhead:</w:t>
      </w:r>
      <w:r w:rsidR="00DF33D8">
        <w:rPr>
          <w:lang w:val="en-GB" w:eastAsia="zh-CN"/>
        </w:rPr>
        <w:t xml:space="preserve"> </w:t>
      </w:r>
    </w:p>
    <w:p w14:paraId="289C0498" w14:textId="0696A95E" w:rsidR="00D77B9E" w:rsidRDefault="00D77B9E" w:rsidP="008E0B00">
      <w:pPr>
        <w:rPr>
          <w:lang w:val="en-GB" w:eastAsia="zh-CN"/>
        </w:rPr>
      </w:pPr>
      <w:r>
        <w:rPr>
          <w:noProof/>
        </w:rPr>
        <w:drawing>
          <wp:inline distT="0" distB="0" distL="0" distR="0" wp14:anchorId="5CEC313F" wp14:editId="38D96F65">
            <wp:extent cx="4495800" cy="1905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2500" t="35897" r="11859" b="12821"/>
                    <a:stretch/>
                  </pic:blipFill>
                  <pic:spPr bwMode="auto">
                    <a:xfrm>
                      <a:off x="0" y="0"/>
                      <a:ext cx="4495800" cy="1905000"/>
                    </a:xfrm>
                    <a:prstGeom prst="rect">
                      <a:avLst/>
                    </a:prstGeom>
                    <a:ln>
                      <a:noFill/>
                    </a:ln>
                    <a:extLst>
                      <a:ext uri="{53640926-AAD7-44D8-BBD7-CCE9431645EC}">
                        <a14:shadowObscured xmlns:a14="http://schemas.microsoft.com/office/drawing/2010/main"/>
                      </a:ext>
                    </a:extLst>
                  </pic:spPr>
                </pic:pic>
              </a:graphicData>
            </a:graphic>
          </wp:inline>
        </w:drawing>
      </w:r>
    </w:p>
    <w:p w14:paraId="48D37870" w14:textId="073279B5" w:rsidR="00F20B31" w:rsidRDefault="007A5FE6" w:rsidP="008E0B00">
      <w:pPr>
        <w:rPr>
          <w:lang w:val="en-GB" w:eastAsia="zh-CN"/>
        </w:rPr>
      </w:pPr>
      <w:r w:rsidRPr="007A5FE6">
        <w:rPr>
          <w:b/>
          <w:lang w:val="en-GB" w:eastAsia="zh-CN"/>
        </w:rPr>
        <w:t xml:space="preserve">Proposal </w:t>
      </w:r>
      <w:r w:rsidR="003920A3">
        <w:rPr>
          <w:b/>
          <w:lang w:val="en-GB" w:eastAsia="zh-CN"/>
        </w:rPr>
        <w:t>4</w:t>
      </w:r>
      <w:bookmarkStart w:id="3" w:name="_GoBack"/>
      <w:bookmarkEnd w:id="3"/>
      <w:r>
        <w:rPr>
          <w:lang w:val="en-GB" w:eastAsia="zh-CN"/>
        </w:rPr>
        <w:t xml:space="preserve">: RAN2 to evaluate the </w:t>
      </w:r>
      <w:r w:rsidR="00471CCE">
        <w:rPr>
          <w:lang w:val="en-GB" w:eastAsia="zh-CN"/>
        </w:rPr>
        <w:t>benefit</w:t>
      </w:r>
      <w:r>
        <w:rPr>
          <w:lang w:val="en-GB" w:eastAsia="zh-CN"/>
        </w:rPr>
        <w:t xml:space="preserve"> of a new </w:t>
      </w:r>
      <w:r w:rsidR="00C7213B" w:rsidRPr="00A14C12">
        <w:rPr>
          <w:b/>
          <w:lang w:val="en-GB" w:eastAsia="zh-CN"/>
        </w:rPr>
        <w:t>latent</w:t>
      </w:r>
      <w:r w:rsidR="00C7213B">
        <w:rPr>
          <w:lang w:val="en-GB" w:eastAsia="zh-CN"/>
        </w:rPr>
        <w:t xml:space="preserve"> </w:t>
      </w:r>
      <w:r>
        <w:rPr>
          <w:lang w:val="en-GB" w:eastAsia="zh-CN"/>
        </w:rPr>
        <w:t xml:space="preserve">SCell state </w:t>
      </w:r>
      <w:r w:rsidR="00D04639">
        <w:rPr>
          <w:lang w:val="en-GB" w:eastAsia="zh-CN"/>
        </w:rPr>
        <w:t>in which the SCell is only configured via RR</w:t>
      </w:r>
      <w:r w:rsidR="006973E7">
        <w:rPr>
          <w:lang w:val="en-GB" w:eastAsia="zh-CN"/>
        </w:rPr>
        <w:t>C</w:t>
      </w:r>
      <w:r w:rsidR="00D04639">
        <w:rPr>
          <w:lang w:val="en-GB" w:eastAsia="zh-CN"/>
        </w:rPr>
        <w:t xml:space="preserve">, but the </w:t>
      </w:r>
      <w:r w:rsidR="0038579F">
        <w:rPr>
          <w:lang w:val="en-GB" w:eastAsia="zh-CN"/>
        </w:rPr>
        <w:t>UE is not required to perform any measurements</w:t>
      </w:r>
      <w:r w:rsidR="00674E88">
        <w:rPr>
          <w:lang w:val="en-GB" w:eastAsia="zh-CN"/>
        </w:rPr>
        <w:t xml:space="preserve">. </w:t>
      </w:r>
    </w:p>
    <w:p w14:paraId="2227FEF0" w14:textId="06846C56" w:rsidR="00A06D2A" w:rsidRDefault="00074057" w:rsidP="008E0B00">
      <w:pPr>
        <w:rPr>
          <w:lang w:val="en-GB" w:eastAsia="zh-CN"/>
        </w:rPr>
      </w:pPr>
      <w:r>
        <w:rPr>
          <w:lang w:val="en-GB" w:eastAsia="zh-CN"/>
        </w:rPr>
        <w:t xml:space="preserve">When the </w:t>
      </w:r>
      <w:proofErr w:type="spellStart"/>
      <w:r>
        <w:rPr>
          <w:lang w:val="en-GB" w:eastAsia="zh-CN"/>
        </w:rPr>
        <w:t>gNB</w:t>
      </w:r>
      <w:proofErr w:type="spellEnd"/>
      <w:r>
        <w:rPr>
          <w:lang w:val="en-GB" w:eastAsia="zh-CN"/>
        </w:rPr>
        <w:t xml:space="preserve"> wants to activate</w:t>
      </w:r>
      <w:r w:rsidR="00AE2D59">
        <w:rPr>
          <w:lang w:val="en-GB" w:eastAsia="zh-CN"/>
        </w:rPr>
        <w:t xml:space="preserve"> one or more latent SCells than only MAC CE signalling is needed. When the UE receive</w:t>
      </w:r>
      <w:r w:rsidR="00F63AD8">
        <w:rPr>
          <w:lang w:val="en-GB" w:eastAsia="zh-CN"/>
        </w:rPr>
        <w:t>s</w:t>
      </w:r>
      <w:r w:rsidR="00AE2D59">
        <w:rPr>
          <w:lang w:val="en-GB" w:eastAsia="zh-CN"/>
        </w:rPr>
        <w:t xml:space="preserve"> a MAC CE activation, this trigger</w:t>
      </w:r>
      <w:r w:rsidR="00F63AD8">
        <w:rPr>
          <w:lang w:val="en-GB" w:eastAsia="zh-CN"/>
        </w:rPr>
        <w:t>s</w:t>
      </w:r>
      <w:r w:rsidR="00AE2D59">
        <w:rPr>
          <w:lang w:val="en-GB" w:eastAsia="zh-CN"/>
        </w:rPr>
        <w:t xml:space="preserve"> the UE to start RRM and CSI measurements according to the (latent) RRC configuration.</w:t>
      </w:r>
      <w:r w:rsidR="005C55C6">
        <w:rPr>
          <w:lang w:val="en-GB" w:eastAsia="zh-CN"/>
        </w:rPr>
        <w:t xml:space="preserve"> Potentially the </w:t>
      </w:r>
      <w:proofErr w:type="spellStart"/>
      <w:r w:rsidR="005C55C6">
        <w:rPr>
          <w:lang w:val="en-GB" w:eastAsia="zh-CN"/>
        </w:rPr>
        <w:t>gNB</w:t>
      </w:r>
      <w:proofErr w:type="spellEnd"/>
      <w:r w:rsidR="005C55C6">
        <w:rPr>
          <w:lang w:val="en-GB" w:eastAsia="zh-CN"/>
        </w:rPr>
        <w:t xml:space="preserve"> can </w:t>
      </w:r>
      <w:r w:rsidR="00516927">
        <w:rPr>
          <w:lang w:val="en-GB" w:eastAsia="zh-CN"/>
        </w:rPr>
        <w:t xml:space="preserve">use measurement reporting from the </w:t>
      </w:r>
      <w:proofErr w:type="spellStart"/>
      <w:r w:rsidR="00516927">
        <w:rPr>
          <w:lang w:val="en-GB" w:eastAsia="zh-CN"/>
        </w:rPr>
        <w:t>PCell</w:t>
      </w:r>
      <w:proofErr w:type="spellEnd"/>
      <w:r w:rsidR="00516927">
        <w:rPr>
          <w:lang w:val="en-GB" w:eastAsia="zh-CN"/>
        </w:rPr>
        <w:t>/</w:t>
      </w:r>
      <w:proofErr w:type="spellStart"/>
      <w:r w:rsidR="006B5944">
        <w:rPr>
          <w:lang w:val="en-GB" w:eastAsia="zh-CN"/>
        </w:rPr>
        <w:t>Sp</w:t>
      </w:r>
      <w:r w:rsidR="00516927">
        <w:rPr>
          <w:lang w:val="en-GB" w:eastAsia="zh-CN"/>
        </w:rPr>
        <w:t>Cell</w:t>
      </w:r>
      <w:proofErr w:type="spellEnd"/>
      <w:r w:rsidR="006B5944">
        <w:rPr>
          <w:lang w:val="en-GB" w:eastAsia="zh-CN"/>
        </w:rPr>
        <w:t xml:space="preserve"> to </w:t>
      </w:r>
      <w:r w:rsidR="00404C1F">
        <w:rPr>
          <w:lang w:val="en-GB" w:eastAsia="zh-CN"/>
        </w:rPr>
        <w:t>activate</w:t>
      </w:r>
      <w:r w:rsidR="006B5944">
        <w:rPr>
          <w:lang w:val="en-GB" w:eastAsia="zh-CN"/>
        </w:rPr>
        <w:t xml:space="preserve"> latent SCells on adjacent frequencies, or </w:t>
      </w:r>
      <w:r w:rsidR="002B1784">
        <w:rPr>
          <w:lang w:val="en-GB" w:eastAsia="zh-CN"/>
        </w:rPr>
        <w:t>measurements report</w:t>
      </w:r>
      <w:r w:rsidR="001326B3">
        <w:rPr>
          <w:lang w:val="en-GB" w:eastAsia="zh-CN"/>
        </w:rPr>
        <w:t>ed</w:t>
      </w:r>
      <w:r w:rsidR="002B1784">
        <w:rPr>
          <w:lang w:val="en-GB" w:eastAsia="zh-CN"/>
        </w:rPr>
        <w:t xml:space="preserve"> from </w:t>
      </w:r>
      <w:r w:rsidR="00DA6976">
        <w:rPr>
          <w:lang w:val="en-GB" w:eastAsia="zh-CN"/>
        </w:rPr>
        <w:t xml:space="preserve">other </w:t>
      </w:r>
      <w:r w:rsidR="002B1784">
        <w:rPr>
          <w:lang w:val="en-GB" w:eastAsia="zh-CN"/>
        </w:rPr>
        <w:t xml:space="preserve">UEs in proximity </w:t>
      </w:r>
      <w:r w:rsidR="00DA6976">
        <w:rPr>
          <w:lang w:val="en-GB" w:eastAsia="zh-CN"/>
        </w:rPr>
        <w:t>of the UE on other frequencies</w:t>
      </w:r>
      <w:r w:rsidR="001326B3">
        <w:rPr>
          <w:lang w:val="en-GB" w:eastAsia="zh-CN"/>
        </w:rPr>
        <w:t>:</w:t>
      </w:r>
    </w:p>
    <w:p w14:paraId="1A89F9CC" w14:textId="3A40D795" w:rsidR="001326B3" w:rsidRDefault="001326B3" w:rsidP="008E0B00">
      <w:pPr>
        <w:rPr>
          <w:lang w:val="en-GB" w:eastAsia="zh-CN"/>
        </w:rPr>
      </w:pPr>
      <w:r>
        <w:rPr>
          <w:noProof/>
          <w:lang w:val="en-GB" w:eastAsia="zh-CN"/>
        </w:rPr>
        <w:drawing>
          <wp:inline distT="0" distB="0" distL="0" distR="0" wp14:anchorId="649B4C1D" wp14:editId="2ED9FEAA">
            <wp:extent cx="5943600" cy="2167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atent SCell.png"/>
                    <pic:cNvPicPr/>
                  </pic:nvPicPr>
                  <pic:blipFill>
                    <a:blip r:embed="rId8">
                      <a:extLst>
                        <a:ext uri="{28A0092B-C50C-407E-A947-70E740481C1C}">
                          <a14:useLocalDpi xmlns:a14="http://schemas.microsoft.com/office/drawing/2010/main" val="0"/>
                        </a:ext>
                      </a:extLst>
                    </a:blip>
                    <a:stretch>
                      <a:fillRect/>
                    </a:stretch>
                  </pic:blipFill>
                  <pic:spPr>
                    <a:xfrm>
                      <a:off x="0" y="0"/>
                      <a:ext cx="5943600" cy="2167255"/>
                    </a:xfrm>
                    <a:prstGeom prst="rect">
                      <a:avLst/>
                    </a:prstGeom>
                  </pic:spPr>
                </pic:pic>
              </a:graphicData>
            </a:graphic>
          </wp:inline>
        </w:drawing>
      </w:r>
    </w:p>
    <w:p w14:paraId="5E650D32" w14:textId="77777777" w:rsidR="009D725A" w:rsidRDefault="009D725A" w:rsidP="009D725A">
      <w:pPr>
        <w:pStyle w:val="Heading1"/>
        <w:jc w:val="both"/>
      </w:pPr>
      <w:bookmarkStart w:id="4" w:name="_Toc242573360"/>
      <w:r>
        <w:t>Summary</w:t>
      </w:r>
      <w:bookmarkEnd w:id="4"/>
    </w:p>
    <w:p w14:paraId="65B81F03" w14:textId="5693EE31" w:rsidR="001659F2" w:rsidRDefault="001659F2" w:rsidP="001659F2">
      <w:bookmarkStart w:id="5" w:name="_Toc242573361"/>
      <w:r w:rsidRPr="00886E79">
        <w:t xml:space="preserve">RAN2 is kindly asked to </w:t>
      </w:r>
      <w:r w:rsidR="00910638" w:rsidRPr="00886E79">
        <w:t xml:space="preserve">discuss </w:t>
      </w:r>
      <w:r w:rsidR="00886E79" w:rsidRPr="00886E79">
        <w:t>power saving enhancements for CA and DC</w:t>
      </w:r>
      <w:r w:rsidRPr="00886E79">
        <w:t>:</w:t>
      </w:r>
      <w:r>
        <w:t xml:space="preserve"> </w:t>
      </w:r>
    </w:p>
    <w:p w14:paraId="6EC5AE90" w14:textId="77777777" w:rsidR="003920A3" w:rsidRDefault="003920A3" w:rsidP="003920A3">
      <w:pPr>
        <w:rPr>
          <w:lang w:val="en-GB" w:eastAsia="zh-CN"/>
        </w:rPr>
      </w:pPr>
      <w:r w:rsidRPr="00F47011">
        <w:rPr>
          <w:b/>
          <w:lang w:val="en-GB" w:eastAsia="zh-CN"/>
        </w:rPr>
        <w:t xml:space="preserve">Proposal </w:t>
      </w:r>
      <w:r>
        <w:rPr>
          <w:b/>
          <w:lang w:val="en-GB" w:eastAsia="zh-CN"/>
        </w:rPr>
        <w:t>1</w:t>
      </w:r>
      <w:r>
        <w:rPr>
          <w:lang w:val="en-GB" w:eastAsia="zh-CN"/>
        </w:rPr>
        <w:t>: RAN2 to study the benefit of UE differentiation to enable optimal SCell configuration in MSG4.</w:t>
      </w:r>
    </w:p>
    <w:p w14:paraId="52E717A2" w14:textId="77777777" w:rsidR="003920A3" w:rsidRDefault="003920A3" w:rsidP="003920A3">
      <w:pPr>
        <w:rPr>
          <w:lang w:val="en-GB" w:eastAsia="zh-CN"/>
        </w:rPr>
      </w:pPr>
      <w:r w:rsidRPr="00E40DA4">
        <w:rPr>
          <w:b/>
          <w:lang w:val="en-GB" w:eastAsia="zh-CN"/>
        </w:rPr>
        <w:lastRenderedPageBreak/>
        <w:t>Proposal 2</w:t>
      </w:r>
      <w:r w:rsidRPr="00E40DA4">
        <w:rPr>
          <w:lang w:val="en-GB" w:eastAsia="zh-CN"/>
        </w:rPr>
        <w:t xml:space="preserve">: RAN2 to </w:t>
      </w:r>
      <w:r>
        <w:rPr>
          <w:lang w:val="en-GB" w:eastAsia="zh-CN"/>
        </w:rPr>
        <w:t xml:space="preserve">carefully </w:t>
      </w:r>
      <w:r w:rsidRPr="00E40DA4">
        <w:rPr>
          <w:lang w:val="en-GB" w:eastAsia="zh-CN"/>
        </w:rPr>
        <w:t xml:space="preserve">evaluate </w:t>
      </w:r>
      <w:r>
        <w:rPr>
          <w:lang w:val="en-GB" w:eastAsia="zh-CN"/>
        </w:rPr>
        <w:t>if there is a</w:t>
      </w:r>
      <w:r w:rsidRPr="00E40DA4">
        <w:rPr>
          <w:lang w:val="en-GB" w:eastAsia="zh-CN"/>
        </w:rPr>
        <w:t xml:space="preserve"> need </w:t>
      </w:r>
      <w:r>
        <w:rPr>
          <w:lang w:val="en-GB" w:eastAsia="zh-CN"/>
        </w:rPr>
        <w:t xml:space="preserve">for </w:t>
      </w:r>
      <w:r w:rsidRPr="00E40DA4">
        <w:rPr>
          <w:lang w:val="en-GB" w:eastAsia="zh-CN"/>
        </w:rPr>
        <w:t>UE assistance information in addition to the BSR signalling to assist the activation of SCells</w:t>
      </w:r>
      <w:r>
        <w:rPr>
          <w:lang w:val="en-GB" w:eastAsia="zh-CN"/>
        </w:rPr>
        <w:t xml:space="preserve">. </w:t>
      </w:r>
    </w:p>
    <w:p w14:paraId="4C3158F6" w14:textId="77777777" w:rsidR="003920A3" w:rsidRDefault="003920A3" w:rsidP="003920A3">
      <w:pPr>
        <w:rPr>
          <w:lang w:val="en-GB" w:eastAsia="zh-CN"/>
        </w:rPr>
      </w:pPr>
      <w:r w:rsidRPr="00E40DA4">
        <w:rPr>
          <w:b/>
          <w:lang w:val="en-GB" w:eastAsia="zh-CN"/>
        </w:rPr>
        <w:t xml:space="preserve">Proposal </w:t>
      </w:r>
      <w:r>
        <w:rPr>
          <w:b/>
          <w:lang w:val="en-GB" w:eastAsia="zh-CN"/>
        </w:rPr>
        <w:t>3</w:t>
      </w:r>
      <w:r w:rsidRPr="00E40DA4">
        <w:rPr>
          <w:lang w:val="en-GB" w:eastAsia="zh-CN"/>
        </w:rPr>
        <w:t xml:space="preserve">: RAN2 to </w:t>
      </w:r>
      <w:r>
        <w:rPr>
          <w:lang w:val="en-GB" w:eastAsia="zh-CN"/>
        </w:rPr>
        <w:t xml:space="preserve">evaluate the benefit of reporting BSR in </w:t>
      </w:r>
      <w:proofErr w:type="spellStart"/>
      <w:r w:rsidRPr="00CA5796">
        <w:rPr>
          <w:i/>
          <w:lang w:val="en-GB" w:eastAsia="zh-CN"/>
        </w:rPr>
        <w:t>RRCResumeRequest</w:t>
      </w:r>
      <w:proofErr w:type="spellEnd"/>
      <w:r>
        <w:rPr>
          <w:lang w:val="en-GB" w:eastAsia="zh-CN"/>
        </w:rPr>
        <w:t xml:space="preserve"> message.</w:t>
      </w:r>
    </w:p>
    <w:p w14:paraId="3B505A34" w14:textId="6521422C" w:rsidR="003920A3" w:rsidRDefault="003920A3" w:rsidP="003920A3">
      <w:pPr>
        <w:rPr>
          <w:lang w:val="en-GB" w:eastAsia="zh-CN"/>
        </w:rPr>
      </w:pPr>
      <w:r w:rsidRPr="007A5FE6">
        <w:rPr>
          <w:b/>
          <w:lang w:val="en-GB" w:eastAsia="zh-CN"/>
        </w:rPr>
        <w:t xml:space="preserve">Proposal </w:t>
      </w:r>
      <w:r>
        <w:rPr>
          <w:b/>
          <w:lang w:val="en-GB" w:eastAsia="zh-CN"/>
        </w:rPr>
        <w:t>4</w:t>
      </w:r>
      <w:r>
        <w:rPr>
          <w:lang w:val="en-GB" w:eastAsia="zh-CN"/>
        </w:rPr>
        <w:t xml:space="preserve">: RAN2 to evaluate the benefit of a new </w:t>
      </w:r>
      <w:r w:rsidRPr="00A14C12">
        <w:rPr>
          <w:b/>
          <w:lang w:val="en-GB" w:eastAsia="zh-CN"/>
        </w:rPr>
        <w:t>latent</w:t>
      </w:r>
      <w:r>
        <w:rPr>
          <w:lang w:val="en-GB" w:eastAsia="zh-CN"/>
        </w:rPr>
        <w:t xml:space="preserve"> SCell state in which the SCell is only configured via RRC, but the UE is not required to perform any measurements. </w:t>
      </w:r>
    </w:p>
    <w:p w14:paraId="5A15FD36" w14:textId="77777777" w:rsidR="009D725A" w:rsidRDefault="009D725A" w:rsidP="009D725A">
      <w:pPr>
        <w:pStyle w:val="Heading1"/>
        <w:rPr>
          <w:noProof/>
        </w:rPr>
      </w:pPr>
      <w:r>
        <w:rPr>
          <w:noProof/>
        </w:rPr>
        <w:t>References</w:t>
      </w:r>
      <w:bookmarkEnd w:id="5"/>
    </w:p>
    <w:p w14:paraId="32F58B1A" w14:textId="054B9503" w:rsidR="00BB06A3" w:rsidRDefault="003920A3" w:rsidP="009F02FA">
      <w:pPr>
        <w:numPr>
          <w:ilvl w:val="0"/>
          <w:numId w:val="1"/>
        </w:numPr>
        <w:overflowPunct w:val="0"/>
        <w:autoSpaceDE w:val="0"/>
        <w:autoSpaceDN w:val="0"/>
        <w:adjustRightInd w:val="0"/>
        <w:spacing w:after="180"/>
        <w:textAlignment w:val="baseline"/>
        <w:rPr>
          <w:rFonts w:cs="Arial"/>
          <w:sz w:val="16"/>
          <w:szCs w:val="16"/>
          <w:lang w:val="de-DE"/>
        </w:rPr>
      </w:pPr>
      <w:hyperlink r:id="rId9" w:history="1">
        <w:r w:rsidR="00BB06A3" w:rsidRPr="002D0EF8">
          <w:rPr>
            <w:rStyle w:val="Hyperlink"/>
            <w:rFonts w:cs="Arial"/>
            <w:sz w:val="16"/>
            <w:szCs w:val="16"/>
            <w:lang w:val="de-DE"/>
          </w:rPr>
          <w:t>RP-182006</w:t>
        </w:r>
      </w:hyperlink>
      <w:r w:rsidR="00BB06A3" w:rsidRPr="002D0EF8">
        <w:rPr>
          <w:rFonts w:cs="Arial"/>
          <w:sz w:val="16"/>
          <w:szCs w:val="16"/>
          <w:lang w:val="de-DE"/>
        </w:rPr>
        <w:t xml:space="preserve">, </w:t>
      </w:r>
      <w:r w:rsidR="00BB06A3" w:rsidRPr="002D0EF8">
        <w:rPr>
          <w:rFonts w:cs="Arial"/>
          <w:i/>
          <w:sz w:val="16"/>
          <w:szCs w:val="16"/>
          <w:lang w:val="de-DE"/>
        </w:rPr>
        <w:t>Signalling for euCA (Enhancing LTE CA Utilization),</w:t>
      </w:r>
      <w:r w:rsidR="00BB06A3" w:rsidRPr="002D0EF8">
        <w:rPr>
          <w:rFonts w:cs="Arial"/>
          <w:sz w:val="16"/>
          <w:szCs w:val="16"/>
          <w:lang w:val="de-DE"/>
        </w:rPr>
        <w:t xml:space="preserve"> Nokia, CR 36.331, RAN#81</w:t>
      </w:r>
    </w:p>
    <w:p w14:paraId="3FA04132" w14:textId="7CDA7DC3" w:rsidR="00F95238" w:rsidRDefault="003920A3" w:rsidP="009F02FA">
      <w:pPr>
        <w:numPr>
          <w:ilvl w:val="0"/>
          <w:numId w:val="1"/>
        </w:numPr>
        <w:overflowPunct w:val="0"/>
        <w:autoSpaceDE w:val="0"/>
        <w:autoSpaceDN w:val="0"/>
        <w:adjustRightInd w:val="0"/>
        <w:spacing w:after="180"/>
        <w:textAlignment w:val="baseline"/>
        <w:rPr>
          <w:rFonts w:cs="Arial"/>
          <w:sz w:val="16"/>
          <w:szCs w:val="16"/>
          <w:lang w:val="de-DE"/>
        </w:rPr>
      </w:pPr>
      <w:hyperlink r:id="rId10" w:history="1">
        <w:r w:rsidR="00F95238">
          <w:rPr>
            <w:rStyle w:val="Hyperlink"/>
            <w:rFonts w:cs="Arial"/>
            <w:sz w:val="16"/>
            <w:szCs w:val="16"/>
            <w:lang w:val="de-DE"/>
          </w:rPr>
          <w:t>RP-182076</w:t>
        </w:r>
      </w:hyperlink>
      <w:r w:rsidR="00F95238">
        <w:rPr>
          <w:rFonts w:cs="Arial"/>
          <w:sz w:val="16"/>
          <w:szCs w:val="16"/>
          <w:lang w:val="de-DE"/>
        </w:rPr>
        <w:t xml:space="preserve">, </w:t>
      </w:r>
      <w:r w:rsidR="00C34C9F" w:rsidRPr="00C34C9F">
        <w:rPr>
          <w:rFonts w:cs="Arial"/>
          <w:i/>
          <w:sz w:val="16"/>
          <w:szCs w:val="16"/>
          <w:lang w:val="de-DE"/>
        </w:rPr>
        <w:t>WID on DC and CA enhancements</w:t>
      </w:r>
      <w:r w:rsidR="00F95238">
        <w:rPr>
          <w:rFonts w:cs="Arial"/>
          <w:sz w:val="16"/>
          <w:szCs w:val="16"/>
          <w:lang w:val="de-DE"/>
        </w:rPr>
        <w:t>,</w:t>
      </w:r>
      <w:r w:rsidR="00C34C9F">
        <w:rPr>
          <w:rFonts w:cs="Arial"/>
          <w:sz w:val="16"/>
          <w:szCs w:val="16"/>
          <w:lang w:val="de-DE"/>
        </w:rPr>
        <w:t xml:space="preserve"> RAN2, WID, RAN#81</w:t>
      </w:r>
      <w:r w:rsidR="00F95238">
        <w:rPr>
          <w:rFonts w:cs="Arial"/>
          <w:sz w:val="16"/>
          <w:szCs w:val="16"/>
          <w:lang w:val="de-DE"/>
        </w:rPr>
        <w:t xml:space="preserve"> </w:t>
      </w:r>
    </w:p>
    <w:p w14:paraId="65179F58" w14:textId="00EF0B8B" w:rsidR="001A51B8" w:rsidRPr="002D0EF8" w:rsidRDefault="00B9271C" w:rsidP="009F02FA">
      <w:pPr>
        <w:numPr>
          <w:ilvl w:val="0"/>
          <w:numId w:val="1"/>
        </w:numPr>
        <w:overflowPunct w:val="0"/>
        <w:autoSpaceDE w:val="0"/>
        <w:autoSpaceDN w:val="0"/>
        <w:adjustRightInd w:val="0"/>
        <w:spacing w:after="180"/>
        <w:textAlignment w:val="baseline"/>
        <w:rPr>
          <w:rFonts w:cs="Arial"/>
          <w:sz w:val="16"/>
          <w:szCs w:val="16"/>
          <w:lang w:val="de-DE"/>
        </w:rPr>
      </w:pPr>
      <w:hyperlink r:id="rId11" w:history="1">
        <w:r>
          <w:rPr>
            <w:rStyle w:val="Hyperlink"/>
            <w:rFonts w:cs="Arial"/>
            <w:sz w:val="16"/>
            <w:szCs w:val="16"/>
            <w:lang w:val="de-DE"/>
          </w:rPr>
          <w:t>R2-1803820</w:t>
        </w:r>
      </w:hyperlink>
      <w:r w:rsidRPr="00B9271C">
        <w:rPr>
          <w:rFonts w:cs="Arial"/>
          <w:sz w:val="16"/>
          <w:szCs w:val="16"/>
          <w:lang w:val="de-DE"/>
        </w:rPr>
        <w:t xml:space="preserve">, </w:t>
      </w:r>
      <w:r w:rsidRPr="00B9271C">
        <w:rPr>
          <w:rFonts w:cs="Arial"/>
          <w:i/>
          <w:sz w:val="16"/>
          <w:szCs w:val="16"/>
          <w:lang w:val="de-DE"/>
        </w:rPr>
        <w:t>LS on UE differentiation in NB-IoT</w:t>
      </w:r>
      <w:r w:rsidRPr="00B9271C">
        <w:rPr>
          <w:rFonts w:cs="Arial"/>
          <w:sz w:val="16"/>
          <w:szCs w:val="16"/>
          <w:lang w:val="de-DE"/>
        </w:rPr>
        <w:t>, LS out, To: RAN3, CC: CT1, SA3, RAN2#101</w:t>
      </w:r>
    </w:p>
    <w:p w14:paraId="055533EE" w14:textId="648CDE5A" w:rsidR="00574957" w:rsidRPr="002D0EF8" w:rsidRDefault="003920A3" w:rsidP="00574957">
      <w:pPr>
        <w:numPr>
          <w:ilvl w:val="0"/>
          <w:numId w:val="1"/>
        </w:numPr>
        <w:overflowPunct w:val="0"/>
        <w:autoSpaceDE w:val="0"/>
        <w:autoSpaceDN w:val="0"/>
        <w:adjustRightInd w:val="0"/>
        <w:spacing w:after="180"/>
        <w:textAlignment w:val="baseline"/>
        <w:rPr>
          <w:rFonts w:cs="Arial"/>
          <w:sz w:val="16"/>
          <w:szCs w:val="16"/>
          <w:lang w:val="de-DE"/>
        </w:rPr>
      </w:pPr>
      <w:hyperlink r:id="rId12" w:history="1">
        <w:r w:rsidR="00724A61" w:rsidRPr="002D0EF8">
          <w:rPr>
            <w:rStyle w:val="Hyperlink"/>
            <w:rFonts w:cs="Arial"/>
            <w:sz w:val="16"/>
            <w:szCs w:val="16"/>
            <w:lang w:val="de-DE"/>
          </w:rPr>
          <w:t>RP-181150</w:t>
        </w:r>
      </w:hyperlink>
      <w:r w:rsidR="00724A61" w:rsidRPr="002D0EF8">
        <w:rPr>
          <w:rFonts w:cs="Arial"/>
          <w:sz w:val="16"/>
          <w:szCs w:val="16"/>
          <w:lang w:val="de-DE"/>
        </w:rPr>
        <w:t xml:space="preserve">, </w:t>
      </w:r>
      <w:r w:rsidR="00574957" w:rsidRPr="002D0EF8">
        <w:rPr>
          <w:rFonts w:cs="Arial"/>
          <w:i/>
          <w:sz w:val="16"/>
          <w:szCs w:val="16"/>
          <w:lang w:val="de-DE"/>
        </w:rPr>
        <w:t>Introduction of UE differentiation</w:t>
      </w:r>
      <w:r w:rsidR="00CB64D3" w:rsidRPr="002D0EF8">
        <w:rPr>
          <w:rFonts w:cs="Arial"/>
          <w:sz w:val="16"/>
          <w:szCs w:val="16"/>
          <w:lang w:val="de-DE"/>
        </w:rPr>
        <w:t xml:space="preserve">, </w:t>
      </w:r>
      <w:r w:rsidR="00574957" w:rsidRPr="002D0EF8">
        <w:rPr>
          <w:rFonts w:cs="Arial"/>
          <w:sz w:val="16"/>
          <w:szCs w:val="16"/>
          <w:lang w:val="de-DE"/>
        </w:rPr>
        <w:t>Ericsson, Vodafone, Huawei</w:t>
      </w:r>
      <w:r w:rsidR="00641126" w:rsidRPr="002D0EF8">
        <w:rPr>
          <w:rFonts w:cs="Arial"/>
          <w:sz w:val="16"/>
          <w:szCs w:val="16"/>
          <w:lang w:val="de-DE"/>
        </w:rPr>
        <w:t>, CR 36.300</w:t>
      </w:r>
    </w:p>
    <w:p w14:paraId="67686E6C" w14:textId="6046D8EE" w:rsidR="00574957" w:rsidRPr="002D0EF8" w:rsidRDefault="003920A3" w:rsidP="00574957">
      <w:pPr>
        <w:numPr>
          <w:ilvl w:val="0"/>
          <w:numId w:val="1"/>
        </w:numPr>
        <w:overflowPunct w:val="0"/>
        <w:autoSpaceDE w:val="0"/>
        <w:autoSpaceDN w:val="0"/>
        <w:adjustRightInd w:val="0"/>
        <w:spacing w:after="180"/>
        <w:textAlignment w:val="baseline"/>
        <w:rPr>
          <w:rFonts w:cs="Arial"/>
          <w:sz w:val="16"/>
          <w:szCs w:val="16"/>
          <w:lang w:val="de-DE"/>
        </w:rPr>
      </w:pPr>
      <w:hyperlink r:id="rId13" w:history="1">
        <w:r w:rsidR="00724A61" w:rsidRPr="002D0EF8">
          <w:rPr>
            <w:rStyle w:val="Hyperlink"/>
            <w:rFonts w:cs="Arial"/>
            <w:sz w:val="16"/>
            <w:szCs w:val="16"/>
            <w:lang w:val="de-DE"/>
          </w:rPr>
          <w:t>RP-181142</w:t>
        </w:r>
      </w:hyperlink>
      <w:r w:rsidR="00724A61" w:rsidRPr="002D0EF8">
        <w:rPr>
          <w:rFonts w:cs="Arial"/>
          <w:sz w:val="16"/>
          <w:szCs w:val="16"/>
          <w:lang w:val="de-DE"/>
        </w:rPr>
        <w:t xml:space="preserve">, </w:t>
      </w:r>
      <w:r w:rsidR="00574957" w:rsidRPr="002D0EF8">
        <w:rPr>
          <w:rFonts w:cs="Arial"/>
          <w:i/>
          <w:sz w:val="16"/>
          <w:szCs w:val="16"/>
          <w:lang w:val="de-DE"/>
        </w:rPr>
        <w:t>Introduction of UE differentiation</w:t>
      </w:r>
      <w:r w:rsidR="00CB64D3" w:rsidRPr="002D0EF8">
        <w:rPr>
          <w:rFonts w:cs="Arial"/>
          <w:sz w:val="16"/>
          <w:szCs w:val="16"/>
          <w:lang w:val="de-DE"/>
        </w:rPr>
        <w:t xml:space="preserve">, Huawei et all, </w:t>
      </w:r>
      <w:r w:rsidR="00FF44C0" w:rsidRPr="002D0EF8">
        <w:rPr>
          <w:rFonts w:cs="Arial"/>
          <w:sz w:val="16"/>
          <w:szCs w:val="16"/>
          <w:lang w:val="de-DE"/>
        </w:rPr>
        <w:t>CR 36.413, RAN#80</w:t>
      </w:r>
    </w:p>
    <w:p w14:paraId="07976448" w14:textId="77777777" w:rsidR="00E002B2" w:rsidRDefault="003920A3" w:rsidP="00574957">
      <w:pPr>
        <w:numPr>
          <w:ilvl w:val="0"/>
          <w:numId w:val="1"/>
        </w:numPr>
        <w:overflowPunct w:val="0"/>
        <w:autoSpaceDE w:val="0"/>
        <w:autoSpaceDN w:val="0"/>
        <w:adjustRightInd w:val="0"/>
        <w:spacing w:after="180"/>
        <w:textAlignment w:val="baseline"/>
        <w:rPr>
          <w:rFonts w:cs="Arial"/>
          <w:sz w:val="16"/>
          <w:szCs w:val="16"/>
          <w:lang w:val="de-DE"/>
        </w:rPr>
      </w:pPr>
      <w:hyperlink r:id="rId14" w:history="1">
        <w:r w:rsidR="00724A61" w:rsidRPr="002D0EF8">
          <w:rPr>
            <w:rStyle w:val="Hyperlink"/>
            <w:rFonts w:cs="Arial"/>
            <w:sz w:val="16"/>
            <w:szCs w:val="16"/>
            <w:lang w:val="de-DE"/>
          </w:rPr>
          <w:t>RP-181145</w:t>
        </w:r>
      </w:hyperlink>
      <w:r w:rsidR="00724A61" w:rsidRPr="002D0EF8">
        <w:rPr>
          <w:rFonts w:cs="Arial"/>
          <w:sz w:val="16"/>
          <w:szCs w:val="16"/>
          <w:lang w:val="de-DE"/>
        </w:rPr>
        <w:t xml:space="preserve">, </w:t>
      </w:r>
      <w:r w:rsidR="00574957" w:rsidRPr="002D0EF8">
        <w:rPr>
          <w:rFonts w:cs="Arial"/>
          <w:i/>
          <w:sz w:val="16"/>
          <w:szCs w:val="16"/>
          <w:lang w:val="de-DE"/>
        </w:rPr>
        <w:t>Introduction of UE differentiation</w:t>
      </w:r>
      <w:r w:rsidR="00CB64D3" w:rsidRPr="002D0EF8">
        <w:rPr>
          <w:rFonts w:cs="Arial"/>
          <w:sz w:val="16"/>
          <w:szCs w:val="16"/>
          <w:lang w:val="de-DE"/>
        </w:rPr>
        <w:t xml:space="preserve">, Huawei at all, CR </w:t>
      </w:r>
      <w:r w:rsidR="002D0EF8" w:rsidRPr="002D0EF8">
        <w:rPr>
          <w:rFonts w:cs="Arial"/>
          <w:sz w:val="16"/>
          <w:szCs w:val="16"/>
          <w:lang w:val="de-DE"/>
        </w:rPr>
        <w:t>36.423</w:t>
      </w:r>
      <w:r w:rsidR="00641126" w:rsidRPr="002D0EF8">
        <w:rPr>
          <w:rFonts w:cs="Arial"/>
          <w:sz w:val="16"/>
          <w:szCs w:val="16"/>
          <w:lang w:val="de-DE"/>
        </w:rPr>
        <w:t>, RAN#80</w:t>
      </w:r>
    </w:p>
    <w:p w14:paraId="70C28D95" w14:textId="5099CA16" w:rsidR="00574957" w:rsidRDefault="003920A3" w:rsidP="00574957">
      <w:pPr>
        <w:numPr>
          <w:ilvl w:val="0"/>
          <w:numId w:val="1"/>
        </w:numPr>
        <w:overflowPunct w:val="0"/>
        <w:autoSpaceDE w:val="0"/>
        <w:autoSpaceDN w:val="0"/>
        <w:adjustRightInd w:val="0"/>
        <w:spacing w:after="180"/>
        <w:textAlignment w:val="baseline"/>
        <w:rPr>
          <w:rFonts w:cs="Arial"/>
          <w:sz w:val="16"/>
          <w:szCs w:val="16"/>
          <w:lang w:val="de-DE"/>
        </w:rPr>
      </w:pPr>
      <w:hyperlink r:id="rId15" w:history="1">
        <w:r w:rsidR="00712107">
          <w:rPr>
            <w:rStyle w:val="Hyperlink"/>
            <w:rFonts w:cs="Arial"/>
            <w:sz w:val="16"/>
            <w:szCs w:val="16"/>
            <w:lang w:val="de-DE"/>
          </w:rPr>
          <w:t>RP-182105</w:t>
        </w:r>
      </w:hyperlink>
      <w:r w:rsidR="00712107" w:rsidRPr="00712107">
        <w:rPr>
          <w:rFonts w:cs="Arial"/>
          <w:sz w:val="16"/>
          <w:szCs w:val="16"/>
          <w:lang w:val="de-DE"/>
        </w:rPr>
        <w:t xml:space="preserve">, </w:t>
      </w:r>
      <w:r w:rsidR="00712107" w:rsidRPr="00712107">
        <w:rPr>
          <w:rFonts w:cs="Arial"/>
          <w:i/>
          <w:sz w:val="16"/>
          <w:szCs w:val="16"/>
          <w:lang w:val="de-DE"/>
        </w:rPr>
        <w:t>Study on RAN-centric Data Collection and Utilization for LTE and NR</w:t>
      </w:r>
      <w:r w:rsidR="00712107" w:rsidRPr="00712107">
        <w:rPr>
          <w:rFonts w:cs="Arial"/>
          <w:sz w:val="16"/>
          <w:szCs w:val="16"/>
          <w:lang w:val="de-DE"/>
        </w:rPr>
        <w:t>, SID, CMCC, RAN#81</w:t>
      </w:r>
    </w:p>
    <w:p w14:paraId="72218B34" w14:textId="2482AAF5" w:rsidR="00A30E9A" w:rsidRPr="00325390" w:rsidRDefault="00B1345E" w:rsidP="00325390">
      <w:pPr>
        <w:numPr>
          <w:ilvl w:val="0"/>
          <w:numId w:val="1"/>
        </w:numPr>
        <w:overflowPunct w:val="0"/>
        <w:autoSpaceDE w:val="0"/>
        <w:autoSpaceDN w:val="0"/>
        <w:adjustRightInd w:val="0"/>
        <w:spacing w:after="180"/>
        <w:textAlignment w:val="baseline"/>
        <w:rPr>
          <w:rFonts w:cs="Arial"/>
          <w:sz w:val="16"/>
          <w:szCs w:val="16"/>
          <w:lang w:val="de-DE"/>
        </w:rPr>
      </w:pPr>
      <w:r w:rsidRPr="00B1345E">
        <w:rPr>
          <w:rFonts w:cs="Arial"/>
          <w:sz w:val="16"/>
          <w:szCs w:val="16"/>
          <w:highlight w:val="yellow"/>
          <w:lang w:val="de-DE"/>
        </w:rPr>
        <w:t>R3-19xxxx</w:t>
      </w:r>
      <w:r>
        <w:rPr>
          <w:rFonts w:cs="Arial"/>
          <w:sz w:val="16"/>
          <w:szCs w:val="16"/>
          <w:lang w:val="de-DE"/>
        </w:rPr>
        <w:t xml:space="preserve">, </w:t>
      </w:r>
      <w:r w:rsidRPr="00B1345E">
        <w:rPr>
          <w:rFonts w:cs="Arial"/>
          <w:i/>
          <w:sz w:val="16"/>
          <w:szCs w:val="16"/>
          <w:lang w:val="de-DE"/>
        </w:rPr>
        <w:t>Status Quo and way forward for UE RRM policy handling</w:t>
      </w:r>
      <w:r w:rsidRPr="00B1345E">
        <w:rPr>
          <w:rFonts w:cs="Arial"/>
          <w:sz w:val="16"/>
          <w:szCs w:val="16"/>
          <w:lang w:val="de-DE"/>
        </w:rPr>
        <w:t xml:space="preserve"> </w:t>
      </w:r>
      <w:r>
        <w:rPr>
          <w:rFonts w:cs="Arial"/>
          <w:sz w:val="16"/>
          <w:szCs w:val="16"/>
          <w:lang w:val="de-DE"/>
        </w:rPr>
        <w:t>, Ericsson, DISC, RAN3</w:t>
      </w:r>
      <w:r w:rsidRPr="00B1345E">
        <w:rPr>
          <w:rFonts w:cs="Arial"/>
          <w:sz w:val="16"/>
          <w:szCs w:val="16"/>
          <w:lang w:val="de-DE"/>
        </w:rPr>
        <w:t xml:space="preserve"> #10</w:t>
      </w:r>
      <w:r w:rsidR="00325390">
        <w:rPr>
          <w:rFonts w:cs="Arial"/>
          <w:sz w:val="16"/>
          <w:szCs w:val="16"/>
          <w:lang w:val="de-DE"/>
        </w:rPr>
        <w:t>3</w:t>
      </w:r>
    </w:p>
    <w:sectPr w:rsidR="00A30E9A" w:rsidRPr="00325390" w:rsidSect="001069AD">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39228" w14:textId="77777777" w:rsidR="00406F7D" w:rsidRDefault="00406F7D">
      <w:r>
        <w:separator/>
      </w:r>
    </w:p>
  </w:endnote>
  <w:endnote w:type="continuationSeparator" w:id="0">
    <w:p w14:paraId="717EDB73" w14:textId="77777777" w:rsidR="00406F7D" w:rsidRDefault="0040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4D"/>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B392B" w14:textId="77777777" w:rsidR="00406F7D" w:rsidRDefault="00406F7D">
      <w:r>
        <w:separator/>
      </w:r>
    </w:p>
  </w:footnote>
  <w:footnote w:type="continuationSeparator" w:id="0">
    <w:p w14:paraId="0A4D2FCE" w14:textId="77777777" w:rsidR="00406F7D" w:rsidRDefault="00406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B25BED"/>
    <w:multiLevelType w:val="hybridMultilevel"/>
    <w:tmpl w:val="BF48B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A773A3"/>
    <w:multiLevelType w:val="hybridMultilevel"/>
    <w:tmpl w:val="08002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0E976D4"/>
    <w:multiLevelType w:val="hybridMultilevel"/>
    <w:tmpl w:val="D69CDB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38598E"/>
    <w:multiLevelType w:val="hybridMultilevel"/>
    <w:tmpl w:val="AC083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7AB2534"/>
    <w:multiLevelType w:val="hybridMultilevel"/>
    <w:tmpl w:val="DD78E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D335592"/>
    <w:multiLevelType w:val="hybridMultilevel"/>
    <w:tmpl w:val="1CA079B8"/>
    <w:lvl w:ilvl="0" w:tplc="18A6201E">
      <w:start w:val="1"/>
      <w:numFmt w:val="bullet"/>
      <w:lvlText w:val="–"/>
      <w:lvlJc w:val="left"/>
      <w:pPr>
        <w:tabs>
          <w:tab w:val="num" w:pos="360"/>
        </w:tabs>
        <w:ind w:left="360" w:hanging="360"/>
      </w:pPr>
      <w:rPr>
        <w:rFonts w:ascii="Ericsson Capital TT" w:hAnsi="Ericsson Capital TT" w:hint="default"/>
      </w:rPr>
    </w:lvl>
    <w:lvl w:ilvl="1" w:tplc="65CE0CE2">
      <w:start w:val="1"/>
      <w:numFmt w:val="bullet"/>
      <w:lvlText w:val="–"/>
      <w:lvlJc w:val="left"/>
      <w:pPr>
        <w:tabs>
          <w:tab w:val="num" w:pos="1080"/>
        </w:tabs>
        <w:ind w:left="1080" w:hanging="360"/>
      </w:pPr>
      <w:rPr>
        <w:rFonts w:ascii="Ericsson Capital TT" w:hAnsi="Ericsson Capital TT" w:hint="default"/>
      </w:rPr>
    </w:lvl>
    <w:lvl w:ilvl="2" w:tplc="8EF6E57C">
      <w:start w:val="90"/>
      <w:numFmt w:val="bullet"/>
      <w:lvlText w:val="›"/>
      <w:lvlJc w:val="left"/>
      <w:pPr>
        <w:tabs>
          <w:tab w:val="num" w:pos="1800"/>
        </w:tabs>
        <w:ind w:left="1800" w:hanging="360"/>
      </w:pPr>
      <w:rPr>
        <w:rFonts w:ascii="Ericsson Capital TT" w:hAnsi="Ericsson Capital TT" w:hint="default"/>
      </w:rPr>
    </w:lvl>
    <w:lvl w:ilvl="3" w:tplc="83DE5218">
      <w:start w:val="90"/>
      <w:numFmt w:val="bullet"/>
      <w:lvlText w:val="-"/>
      <w:lvlJc w:val="left"/>
      <w:pPr>
        <w:tabs>
          <w:tab w:val="num" w:pos="2520"/>
        </w:tabs>
        <w:ind w:left="2520" w:hanging="360"/>
      </w:pPr>
      <w:rPr>
        <w:rFonts w:ascii="Ericsson Capital TT" w:hAnsi="Ericsson Capital TT" w:hint="default"/>
      </w:rPr>
    </w:lvl>
    <w:lvl w:ilvl="4" w:tplc="CC9ABE4E">
      <w:start w:val="90"/>
      <w:numFmt w:val="bullet"/>
      <w:lvlText w:val="›"/>
      <w:lvlJc w:val="left"/>
      <w:pPr>
        <w:tabs>
          <w:tab w:val="num" w:pos="3240"/>
        </w:tabs>
        <w:ind w:left="3240" w:hanging="360"/>
      </w:pPr>
      <w:rPr>
        <w:rFonts w:ascii="Ericsson Capital TT" w:hAnsi="Ericsson Capital TT" w:hint="default"/>
      </w:rPr>
    </w:lvl>
    <w:lvl w:ilvl="5" w:tplc="546C0C36" w:tentative="1">
      <w:start w:val="1"/>
      <w:numFmt w:val="bullet"/>
      <w:lvlText w:val="–"/>
      <w:lvlJc w:val="left"/>
      <w:pPr>
        <w:tabs>
          <w:tab w:val="num" w:pos="3960"/>
        </w:tabs>
        <w:ind w:left="3960" w:hanging="360"/>
      </w:pPr>
      <w:rPr>
        <w:rFonts w:ascii="Ericsson Capital TT" w:hAnsi="Ericsson Capital TT" w:hint="default"/>
      </w:rPr>
    </w:lvl>
    <w:lvl w:ilvl="6" w:tplc="B97E930E" w:tentative="1">
      <w:start w:val="1"/>
      <w:numFmt w:val="bullet"/>
      <w:lvlText w:val="–"/>
      <w:lvlJc w:val="left"/>
      <w:pPr>
        <w:tabs>
          <w:tab w:val="num" w:pos="4680"/>
        </w:tabs>
        <w:ind w:left="4680" w:hanging="360"/>
      </w:pPr>
      <w:rPr>
        <w:rFonts w:ascii="Ericsson Capital TT" w:hAnsi="Ericsson Capital TT" w:hint="default"/>
      </w:rPr>
    </w:lvl>
    <w:lvl w:ilvl="7" w:tplc="1FA20312" w:tentative="1">
      <w:start w:val="1"/>
      <w:numFmt w:val="bullet"/>
      <w:lvlText w:val="–"/>
      <w:lvlJc w:val="left"/>
      <w:pPr>
        <w:tabs>
          <w:tab w:val="num" w:pos="5400"/>
        </w:tabs>
        <w:ind w:left="5400" w:hanging="360"/>
      </w:pPr>
      <w:rPr>
        <w:rFonts w:ascii="Ericsson Capital TT" w:hAnsi="Ericsson Capital TT" w:hint="default"/>
      </w:rPr>
    </w:lvl>
    <w:lvl w:ilvl="8" w:tplc="1076C4FA" w:tentative="1">
      <w:start w:val="1"/>
      <w:numFmt w:val="bullet"/>
      <w:lvlText w:val="–"/>
      <w:lvlJc w:val="left"/>
      <w:pPr>
        <w:tabs>
          <w:tab w:val="num" w:pos="6120"/>
        </w:tabs>
        <w:ind w:left="6120" w:hanging="360"/>
      </w:pPr>
      <w:rPr>
        <w:rFonts w:ascii="Ericsson Capital TT" w:hAnsi="Ericsson Capital TT" w:hint="default"/>
      </w:rPr>
    </w:lvl>
  </w:abstractNum>
  <w:num w:numId="1">
    <w:abstractNumId w:val="2"/>
  </w:num>
  <w:num w:numId="2">
    <w:abstractNumId w:val="6"/>
  </w:num>
  <w:num w:numId="3">
    <w:abstractNumId w:val="7"/>
  </w:num>
  <w:num w:numId="4">
    <w:abstractNumId w:val="4"/>
  </w:num>
  <w:num w:numId="5">
    <w:abstractNumId w:val="5"/>
  </w:num>
  <w:num w:numId="6">
    <w:abstractNumId w:val="3"/>
  </w:num>
  <w:num w:numId="7">
    <w:abstractNumId w:val="1"/>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02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61A"/>
    <w:rsid w:val="00006CE2"/>
    <w:rsid w:val="00011902"/>
    <w:rsid w:val="00012285"/>
    <w:rsid w:val="00013C93"/>
    <w:rsid w:val="00020287"/>
    <w:rsid w:val="00020FFE"/>
    <w:rsid w:val="0002181B"/>
    <w:rsid w:val="00024864"/>
    <w:rsid w:val="000257EE"/>
    <w:rsid w:val="00027BEA"/>
    <w:rsid w:val="000343D3"/>
    <w:rsid w:val="000362CF"/>
    <w:rsid w:val="00036698"/>
    <w:rsid w:val="0004162A"/>
    <w:rsid w:val="000464BA"/>
    <w:rsid w:val="00046BF6"/>
    <w:rsid w:val="0004760F"/>
    <w:rsid w:val="00052681"/>
    <w:rsid w:val="000535E7"/>
    <w:rsid w:val="00054991"/>
    <w:rsid w:val="000559F7"/>
    <w:rsid w:val="0005707A"/>
    <w:rsid w:val="00061674"/>
    <w:rsid w:val="00063945"/>
    <w:rsid w:val="00063F1B"/>
    <w:rsid w:val="00064C83"/>
    <w:rsid w:val="000677EA"/>
    <w:rsid w:val="00070C3F"/>
    <w:rsid w:val="00074057"/>
    <w:rsid w:val="00074869"/>
    <w:rsid w:val="0007655C"/>
    <w:rsid w:val="00080B58"/>
    <w:rsid w:val="00080D29"/>
    <w:rsid w:val="00081027"/>
    <w:rsid w:val="0008686B"/>
    <w:rsid w:val="00086FB6"/>
    <w:rsid w:val="00093D0A"/>
    <w:rsid w:val="00094ADF"/>
    <w:rsid w:val="000952B2"/>
    <w:rsid w:val="0009603A"/>
    <w:rsid w:val="00096E0D"/>
    <w:rsid w:val="000A20E0"/>
    <w:rsid w:val="000A2498"/>
    <w:rsid w:val="000A360E"/>
    <w:rsid w:val="000A7088"/>
    <w:rsid w:val="000A7328"/>
    <w:rsid w:val="000A787E"/>
    <w:rsid w:val="000A7B92"/>
    <w:rsid w:val="000B2AED"/>
    <w:rsid w:val="000B2D57"/>
    <w:rsid w:val="000B47D4"/>
    <w:rsid w:val="000B4B12"/>
    <w:rsid w:val="000B593C"/>
    <w:rsid w:val="000C0661"/>
    <w:rsid w:val="000C2CCE"/>
    <w:rsid w:val="000C3430"/>
    <w:rsid w:val="000C4330"/>
    <w:rsid w:val="000C6C63"/>
    <w:rsid w:val="000D0323"/>
    <w:rsid w:val="000D1253"/>
    <w:rsid w:val="000D2C35"/>
    <w:rsid w:val="000D2CF2"/>
    <w:rsid w:val="000D3747"/>
    <w:rsid w:val="000E1669"/>
    <w:rsid w:val="000E2DC8"/>
    <w:rsid w:val="000E47A9"/>
    <w:rsid w:val="000E5D85"/>
    <w:rsid w:val="000E6807"/>
    <w:rsid w:val="000F1E9C"/>
    <w:rsid w:val="000F2AF9"/>
    <w:rsid w:val="000F2D1B"/>
    <w:rsid w:val="000F3A2A"/>
    <w:rsid w:val="000F659D"/>
    <w:rsid w:val="00104ACF"/>
    <w:rsid w:val="00104B6A"/>
    <w:rsid w:val="00104C28"/>
    <w:rsid w:val="001065E3"/>
    <w:rsid w:val="001069AD"/>
    <w:rsid w:val="00106B40"/>
    <w:rsid w:val="00106C7C"/>
    <w:rsid w:val="001119D7"/>
    <w:rsid w:val="00111AA3"/>
    <w:rsid w:val="00113632"/>
    <w:rsid w:val="00116F90"/>
    <w:rsid w:val="00116FEC"/>
    <w:rsid w:val="00120851"/>
    <w:rsid w:val="00120D47"/>
    <w:rsid w:val="00122AD2"/>
    <w:rsid w:val="00123B98"/>
    <w:rsid w:val="00127D2C"/>
    <w:rsid w:val="001304F8"/>
    <w:rsid w:val="001308CD"/>
    <w:rsid w:val="00131FBE"/>
    <w:rsid w:val="001326B3"/>
    <w:rsid w:val="00135810"/>
    <w:rsid w:val="00135951"/>
    <w:rsid w:val="00135EB1"/>
    <w:rsid w:val="00135EC3"/>
    <w:rsid w:val="0013686C"/>
    <w:rsid w:val="001368CD"/>
    <w:rsid w:val="00136C0C"/>
    <w:rsid w:val="001405E9"/>
    <w:rsid w:val="00140863"/>
    <w:rsid w:val="00141033"/>
    <w:rsid w:val="001412DA"/>
    <w:rsid w:val="00141635"/>
    <w:rsid w:val="001418FF"/>
    <w:rsid w:val="00143A91"/>
    <w:rsid w:val="00143DE0"/>
    <w:rsid w:val="001460AC"/>
    <w:rsid w:val="00147469"/>
    <w:rsid w:val="00147E07"/>
    <w:rsid w:val="00150EAC"/>
    <w:rsid w:val="0015199E"/>
    <w:rsid w:val="00156298"/>
    <w:rsid w:val="00157F09"/>
    <w:rsid w:val="00164767"/>
    <w:rsid w:val="001648FB"/>
    <w:rsid w:val="001649D5"/>
    <w:rsid w:val="001656BB"/>
    <w:rsid w:val="001659F2"/>
    <w:rsid w:val="001660E6"/>
    <w:rsid w:val="00172C20"/>
    <w:rsid w:val="00177A02"/>
    <w:rsid w:val="0018431E"/>
    <w:rsid w:val="001845B1"/>
    <w:rsid w:val="00191C5C"/>
    <w:rsid w:val="001924EE"/>
    <w:rsid w:val="00192610"/>
    <w:rsid w:val="00194AD5"/>
    <w:rsid w:val="00194E7F"/>
    <w:rsid w:val="00195CB1"/>
    <w:rsid w:val="001A241E"/>
    <w:rsid w:val="001A3300"/>
    <w:rsid w:val="001A51B8"/>
    <w:rsid w:val="001A5735"/>
    <w:rsid w:val="001A7903"/>
    <w:rsid w:val="001A7BB7"/>
    <w:rsid w:val="001B1926"/>
    <w:rsid w:val="001B241A"/>
    <w:rsid w:val="001B5A6D"/>
    <w:rsid w:val="001B6E0E"/>
    <w:rsid w:val="001B7828"/>
    <w:rsid w:val="001C0ADE"/>
    <w:rsid w:val="001C1C0D"/>
    <w:rsid w:val="001C3E70"/>
    <w:rsid w:val="001C6BCF"/>
    <w:rsid w:val="001D01C0"/>
    <w:rsid w:val="001D5744"/>
    <w:rsid w:val="001D5EC7"/>
    <w:rsid w:val="001E307E"/>
    <w:rsid w:val="001E6A9C"/>
    <w:rsid w:val="001E7EF7"/>
    <w:rsid w:val="001F13E9"/>
    <w:rsid w:val="001F2674"/>
    <w:rsid w:val="001F5CA1"/>
    <w:rsid w:val="002013B3"/>
    <w:rsid w:val="00206BA0"/>
    <w:rsid w:val="002114D0"/>
    <w:rsid w:val="00211629"/>
    <w:rsid w:val="0021225D"/>
    <w:rsid w:val="00212767"/>
    <w:rsid w:val="002129BC"/>
    <w:rsid w:val="00214805"/>
    <w:rsid w:val="00215AB2"/>
    <w:rsid w:val="00217657"/>
    <w:rsid w:val="00217ECC"/>
    <w:rsid w:val="00225C0E"/>
    <w:rsid w:val="00225E2B"/>
    <w:rsid w:val="00226C55"/>
    <w:rsid w:val="0023429F"/>
    <w:rsid w:val="00236881"/>
    <w:rsid w:val="002372F3"/>
    <w:rsid w:val="00240CE6"/>
    <w:rsid w:val="00241371"/>
    <w:rsid w:val="00241971"/>
    <w:rsid w:val="00244267"/>
    <w:rsid w:val="00250587"/>
    <w:rsid w:val="00251CAC"/>
    <w:rsid w:val="0025215B"/>
    <w:rsid w:val="002530A1"/>
    <w:rsid w:val="00260EC7"/>
    <w:rsid w:val="0026577E"/>
    <w:rsid w:val="002733D0"/>
    <w:rsid w:val="00273C32"/>
    <w:rsid w:val="00274E81"/>
    <w:rsid w:val="002819D2"/>
    <w:rsid w:val="00281BCA"/>
    <w:rsid w:val="00282B52"/>
    <w:rsid w:val="00283532"/>
    <w:rsid w:val="00283E2E"/>
    <w:rsid w:val="00286831"/>
    <w:rsid w:val="00286C2F"/>
    <w:rsid w:val="0028711E"/>
    <w:rsid w:val="00290477"/>
    <w:rsid w:val="00295270"/>
    <w:rsid w:val="00297106"/>
    <w:rsid w:val="002971AA"/>
    <w:rsid w:val="002A16F8"/>
    <w:rsid w:val="002A231F"/>
    <w:rsid w:val="002A2E7B"/>
    <w:rsid w:val="002A45FA"/>
    <w:rsid w:val="002A70F0"/>
    <w:rsid w:val="002B1784"/>
    <w:rsid w:val="002B1EE7"/>
    <w:rsid w:val="002B2561"/>
    <w:rsid w:val="002B56D5"/>
    <w:rsid w:val="002C17A0"/>
    <w:rsid w:val="002C1EF6"/>
    <w:rsid w:val="002C26C8"/>
    <w:rsid w:val="002C4082"/>
    <w:rsid w:val="002C5703"/>
    <w:rsid w:val="002C6AEE"/>
    <w:rsid w:val="002D0EF8"/>
    <w:rsid w:val="002E0414"/>
    <w:rsid w:val="002E083F"/>
    <w:rsid w:val="002E1A79"/>
    <w:rsid w:val="002E1B95"/>
    <w:rsid w:val="002E3D1C"/>
    <w:rsid w:val="002E4760"/>
    <w:rsid w:val="002F3825"/>
    <w:rsid w:val="002F4578"/>
    <w:rsid w:val="002F6317"/>
    <w:rsid w:val="002F703D"/>
    <w:rsid w:val="00306D5D"/>
    <w:rsid w:val="00310765"/>
    <w:rsid w:val="00310A67"/>
    <w:rsid w:val="00310B9C"/>
    <w:rsid w:val="00314A99"/>
    <w:rsid w:val="00317207"/>
    <w:rsid w:val="0032027B"/>
    <w:rsid w:val="00320AF8"/>
    <w:rsid w:val="00321A47"/>
    <w:rsid w:val="00322341"/>
    <w:rsid w:val="00324C91"/>
    <w:rsid w:val="00325390"/>
    <w:rsid w:val="0032761C"/>
    <w:rsid w:val="0033189C"/>
    <w:rsid w:val="00333C9F"/>
    <w:rsid w:val="003358CC"/>
    <w:rsid w:val="003360C4"/>
    <w:rsid w:val="00336C95"/>
    <w:rsid w:val="00337E5D"/>
    <w:rsid w:val="00340223"/>
    <w:rsid w:val="0034374B"/>
    <w:rsid w:val="00352BFE"/>
    <w:rsid w:val="0035547C"/>
    <w:rsid w:val="00356249"/>
    <w:rsid w:val="00361092"/>
    <w:rsid w:val="00371ECE"/>
    <w:rsid w:val="003730EF"/>
    <w:rsid w:val="0037552C"/>
    <w:rsid w:val="0037629E"/>
    <w:rsid w:val="00376676"/>
    <w:rsid w:val="0037719E"/>
    <w:rsid w:val="003815B6"/>
    <w:rsid w:val="00383177"/>
    <w:rsid w:val="0038579F"/>
    <w:rsid w:val="003920A3"/>
    <w:rsid w:val="00392814"/>
    <w:rsid w:val="00393247"/>
    <w:rsid w:val="00395015"/>
    <w:rsid w:val="003A0C06"/>
    <w:rsid w:val="003A5C51"/>
    <w:rsid w:val="003B439B"/>
    <w:rsid w:val="003B5CD6"/>
    <w:rsid w:val="003C0F03"/>
    <w:rsid w:val="003C1556"/>
    <w:rsid w:val="003C1C5D"/>
    <w:rsid w:val="003C227B"/>
    <w:rsid w:val="003C7D57"/>
    <w:rsid w:val="003D09AA"/>
    <w:rsid w:val="003D49F3"/>
    <w:rsid w:val="003D7733"/>
    <w:rsid w:val="003E2B65"/>
    <w:rsid w:val="003E4F72"/>
    <w:rsid w:val="003E6583"/>
    <w:rsid w:val="003F019C"/>
    <w:rsid w:val="003F1487"/>
    <w:rsid w:val="003F1522"/>
    <w:rsid w:val="003F191A"/>
    <w:rsid w:val="003F2284"/>
    <w:rsid w:val="003F30D6"/>
    <w:rsid w:val="003F4427"/>
    <w:rsid w:val="003F5778"/>
    <w:rsid w:val="003F60CC"/>
    <w:rsid w:val="003F697E"/>
    <w:rsid w:val="003F7027"/>
    <w:rsid w:val="003F748C"/>
    <w:rsid w:val="003F7F9E"/>
    <w:rsid w:val="00401136"/>
    <w:rsid w:val="00403769"/>
    <w:rsid w:val="00404C1F"/>
    <w:rsid w:val="00406447"/>
    <w:rsid w:val="00406524"/>
    <w:rsid w:val="00406F7D"/>
    <w:rsid w:val="004074EE"/>
    <w:rsid w:val="004077CE"/>
    <w:rsid w:val="00411F7D"/>
    <w:rsid w:val="004132AD"/>
    <w:rsid w:val="00413B0F"/>
    <w:rsid w:val="00415425"/>
    <w:rsid w:val="00415988"/>
    <w:rsid w:val="004163CF"/>
    <w:rsid w:val="0041785F"/>
    <w:rsid w:val="00420C38"/>
    <w:rsid w:val="00432270"/>
    <w:rsid w:val="00432CCD"/>
    <w:rsid w:val="00432CE1"/>
    <w:rsid w:val="0043445D"/>
    <w:rsid w:val="00434E88"/>
    <w:rsid w:val="0043515D"/>
    <w:rsid w:val="0043788C"/>
    <w:rsid w:val="00445733"/>
    <w:rsid w:val="00445F25"/>
    <w:rsid w:val="00445FD8"/>
    <w:rsid w:val="00446BDF"/>
    <w:rsid w:val="004472CE"/>
    <w:rsid w:val="00447C05"/>
    <w:rsid w:val="00451134"/>
    <w:rsid w:val="00451A3A"/>
    <w:rsid w:val="00454D02"/>
    <w:rsid w:val="00455C91"/>
    <w:rsid w:val="00462E26"/>
    <w:rsid w:val="00462F2C"/>
    <w:rsid w:val="00465BA5"/>
    <w:rsid w:val="00465DAE"/>
    <w:rsid w:val="004661AB"/>
    <w:rsid w:val="00467747"/>
    <w:rsid w:val="00467925"/>
    <w:rsid w:val="0047097D"/>
    <w:rsid w:val="00471CCE"/>
    <w:rsid w:val="0047506D"/>
    <w:rsid w:val="00482878"/>
    <w:rsid w:val="0048287D"/>
    <w:rsid w:val="00483030"/>
    <w:rsid w:val="0048475F"/>
    <w:rsid w:val="00491971"/>
    <w:rsid w:val="00495157"/>
    <w:rsid w:val="004976F2"/>
    <w:rsid w:val="004A1D56"/>
    <w:rsid w:val="004A4126"/>
    <w:rsid w:val="004A4CA6"/>
    <w:rsid w:val="004A5FD9"/>
    <w:rsid w:val="004A7071"/>
    <w:rsid w:val="004B0216"/>
    <w:rsid w:val="004B109B"/>
    <w:rsid w:val="004B10DE"/>
    <w:rsid w:val="004B17E2"/>
    <w:rsid w:val="004B25AC"/>
    <w:rsid w:val="004B4D17"/>
    <w:rsid w:val="004B6AA1"/>
    <w:rsid w:val="004C38C3"/>
    <w:rsid w:val="004C563D"/>
    <w:rsid w:val="004C5F0D"/>
    <w:rsid w:val="004C7383"/>
    <w:rsid w:val="004C74AF"/>
    <w:rsid w:val="004D10CC"/>
    <w:rsid w:val="004D1CEB"/>
    <w:rsid w:val="004D30AC"/>
    <w:rsid w:val="004D5D9D"/>
    <w:rsid w:val="004E002D"/>
    <w:rsid w:val="004E0548"/>
    <w:rsid w:val="004E135B"/>
    <w:rsid w:val="004E26A8"/>
    <w:rsid w:val="004E2910"/>
    <w:rsid w:val="004E3932"/>
    <w:rsid w:val="004E4674"/>
    <w:rsid w:val="004E548A"/>
    <w:rsid w:val="004F4854"/>
    <w:rsid w:val="004F4F0B"/>
    <w:rsid w:val="004F6067"/>
    <w:rsid w:val="004F62E1"/>
    <w:rsid w:val="0050109B"/>
    <w:rsid w:val="00502680"/>
    <w:rsid w:val="0050273A"/>
    <w:rsid w:val="00505AC7"/>
    <w:rsid w:val="005073E2"/>
    <w:rsid w:val="00510DAC"/>
    <w:rsid w:val="0051123A"/>
    <w:rsid w:val="00511725"/>
    <w:rsid w:val="00513A0A"/>
    <w:rsid w:val="00514C2F"/>
    <w:rsid w:val="005152C9"/>
    <w:rsid w:val="00516650"/>
    <w:rsid w:val="00516927"/>
    <w:rsid w:val="0051782B"/>
    <w:rsid w:val="00517B15"/>
    <w:rsid w:val="00521BFD"/>
    <w:rsid w:val="0052219A"/>
    <w:rsid w:val="00522CAB"/>
    <w:rsid w:val="005241C8"/>
    <w:rsid w:val="0052581A"/>
    <w:rsid w:val="0052719A"/>
    <w:rsid w:val="00532DB1"/>
    <w:rsid w:val="00542513"/>
    <w:rsid w:val="005433FA"/>
    <w:rsid w:val="00545B4A"/>
    <w:rsid w:val="00545B6C"/>
    <w:rsid w:val="005500C3"/>
    <w:rsid w:val="00552732"/>
    <w:rsid w:val="00555E44"/>
    <w:rsid w:val="005575FA"/>
    <w:rsid w:val="00560550"/>
    <w:rsid w:val="005633BE"/>
    <w:rsid w:val="005643D2"/>
    <w:rsid w:val="00564D25"/>
    <w:rsid w:val="00566CF0"/>
    <w:rsid w:val="005721AC"/>
    <w:rsid w:val="00574957"/>
    <w:rsid w:val="0057505D"/>
    <w:rsid w:val="00575E56"/>
    <w:rsid w:val="00575E8D"/>
    <w:rsid w:val="0058216E"/>
    <w:rsid w:val="00583C42"/>
    <w:rsid w:val="00585607"/>
    <w:rsid w:val="0059171F"/>
    <w:rsid w:val="00593BA2"/>
    <w:rsid w:val="00594CE5"/>
    <w:rsid w:val="005950C4"/>
    <w:rsid w:val="005A10D4"/>
    <w:rsid w:val="005A1152"/>
    <w:rsid w:val="005A4001"/>
    <w:rsid w:val="005A6648"/>
    <w:rsid w:val="005B0E5B"/>
    <w:rsid w:val="005B4B64"/>
    <w:rsid w:val="005B5DA9"/>
    <w:rsid w:val="005B614B"/>
    <w:rsid w:val="005B7E9E"/>
    <w:rsid w:val="005C16E7"/>
    <w:rsid w:val="005C3854"/>
    <w:rsid w:val="005C4644"/>
    <w:rsid w:val="005C55C6"/>
    <w:rsid w:val="005C5BF4"/>
    <w:rsid w:val="005C65A3"/>
    <w:rsid w:val="005D1894"/>
    <w:rsid w:val="005D2636"/>
    <w:rsid w:val="005D2FD4"/>
    <w:rsid w:val="005D4876"/>
    <w:rsid w:val="005D4EEC"/>
    <w:rsid w:val="005D608B"/>
    <w:rsid w:val="005D6EA6"/>
    <w:rsid w:val="005E0137"/>
    <w:rsid w:val="005E02ED"/>
    <w:rsid w:val="005E060F"/>
    <w:rsid w:val="005E42AD"/>
    <w:rsid w:val="005E5482"/>
    <w:rsid w:val="005E6CA0"/>
    <w:rsid w:val="005E6F22"/>
    <w:rsid w:val="005F2971"/>
    <w:rsid w:val="005F7274"/>
    <w:rsid w:val="005F7968"/>
    <w:rsid w:val="006000D1"/>
    <w:rsid w:val="006025CE"/>
    <w:rsid w:val="00602B94"/>
    <w:rsid w:val="00602F9F"/>
    <w:rsid w:val="00603CCA"/>
    <w:rsid w:val="00610534"/>
    <w:rsid w:val="0061135E"/>
    <w:rsid w:val="006157B8"/>
    <w:rsid w:val="00620158"/>
    <w:rsid w:val="00625E30"/>
    <w:rsid w:val="00626A96"/>
    <w:rsid w:val="006270A3"/>
    <w:rsid w:val="00630BF2"/>
    <w:rsid w:val="006326B2"/>
    <w:rsid w:val="006339DA"/>
    <w:rsid w:val="00634B5D"/>
    <w:rsid w:val="00636266"/>
    <w:rsid w:val="00641126"/>
    <w:rsid w:val="006420A7"/>
    <w:rsid w:val="00643F10"/>
    <w:rsid w:val="006449C9"/>
    <w:rsid w:val="00647526"/>
    <w:rsid w:val="0065187C"/>
    <w:rsid w:val="0065698D"/>
    <w:rsid w:val="00657C7A"/>
    <w:rsid w:val="00660356"/>
    <w:rsid w:val="0066119A"/>
    <w:rsid w:val="006637A7"/>
    <w:rsid w:val="00664529"/>
    <w:rsid w:val="00666EB6"/>
    <w:rsid w:val="006677BB"/>
    <w:rsid w:val="00672612"/>
    <w:rsid w:val="006731F3"/>
    <w:rsid w:val="006747B6"/>
    <w:rsid w:val="00674E88"/>
    <w:rsid w:val="0067509E"/>
    <w:rsid w:val="006763E9"/>
    <w:rsid w:val="00676DAD"/>
    <w:rsid w:val="00682662"/>
    <w:rsid w:val="00683BEB"/>
    <w:rsid w:val="006856B5"/>
    <w:rsid w:val="00685EC0"/>
    <w:rsid w:val="00690466"/>
    <w:rsid w:val="00691624"/>
    <w:rsid w:val="00691AA7"/>
    <w:rsid w:val="00695715"/>
    <w:rsid w:val="006973E7"/>
    <w:rsid w:val="006A3181"/>
    <w:rsid w:val="006A39AE"/>
    <w:rsid w:val="006A420A"/>
    <w:rsid w:val="006A6639"/>
    <w:rsid w:val="006B5944"/>
    <w:rsid w:val="006B5B69"/>
    <w:rsid w:val="006B5BD4"/>
    <w:rsid w:val="006B6B15"/>
    <w:rsid w:val="006C1481"/>
    <w:rsid w:val="006C20C4"/>
    <w:rsid w:val="006C7C34"/>
    <w:rsid w:val="006D151A"/>
    <w:rsid w:val="006D1813"/>
    <w:rsid w:val="006D4281"/>
    <w:rsid w:val="006D5962"/>
    <w:rsid w:val="006E03CB"/>
    <w:rsid w:val="006E27D1"/>
    <w:rsid w:val="006E5B76"/>
    <w:rsid w:val="006E7D43"/>
    <w:rsid w:val="006F2D95"/>
    <w:rsid w:val="006F30A0"/>
    <w:rsid w:val="0070422F"/>
    <w:rsid w:val="00704408"/>
    <w:rsid w:val="007045A8"/>
    <w:rsid w:val="00712107"/>
    <w:rsid w:val="00712CDD"/>
    <w:rsid w:val="00712DC4"/>
    <w:rsid w:val="0071555E"/>
    <w:rsid w:val="00717D75"/>
    <w:rsid w:val="00720CEF"/>
    <w:rsid w:val="007215C8"/>
    <w:rsid w:val="00723AAA"/>
    <w:rsid w:val="007240CC"/>
    <w:rsid w:val="00724A61"/>
    <w:rsid w:val="0072562F"/>
    <w:rsid w:val="00725A44"/>
    <w:rsid w:val="007269ED"/>
    <w:rsid w:val="00730790"/>
    <w:rsid w:val="00731308"/>
    <w:rsid w:val="0073304A"/>
    <w:rsid w:val="00733FF8"/>
    <w:rsid w:val="00734D32"/>
    <w:rsid w:val="00740114"/>
    <w:rsid w:val="007408D3"/>
    <w:rsid w:val="0074437D"/>
    <w:rsid w:val="00745917"/>
    <w:rsid w:val="00745BEE"/>
    <w:rsid w:val="00750D3B"/>
    <w:rsid w:val="00755199"/>
    <w:rsid w:val="00762FD6"/>
    <w:rsid w:val="00764CCE"/>
    <w:rsid w:val="00767213"/>
    <w:rsid w:val="00767F52"/>
    <w:rsid w:val="0077286C"/>
    <w:rsid w:val="00773DC4"/>
    <w:rsid w:val="00776F25"/>
    <w:rsid w:val="00782D8E"/>
    <w:rsid w:val="007837C7"/>
    <w:rsid w:val="007868EB"/>
    <w:rsid w:val="00787E14"/>
    <w:rsid w:val="00797CEE"/>
    <w:rsid w:val="007A2083"/>
    <w:rsid w:val="007A50BD"/>
    <w:rsid w:val="007A5FE6"/>
    <w:rsid w:val="007A7AB2"/>
    <w:rsid w:val="007B149C"/>
    <w:rsid w:val="007B23E4"/>
    <w:rsid w:val="007C0B18"/>
    <w:rsid w:val="007C0CF2"/>
    <w:rsid w:val="007C2EF2"/>
    <w:rsid w:val="007C3BC8"/>
    <w:rsid w:val="007C4779"/>
    <w:rsid w:val="007C4D7B"/>
    <w:rsid w:val="007C51DD"/>
    <w:rsid w:val="007C52AF"/>
    <w:rsid w:val="007D1319"/>
    <w:rsid w:val="007D3FE5"/>
    <w:rsid w:val="007D44D5"/>
    <w:rsid w:val="007D5A4F"/>
    <w:rsid w:val="007D5E9C"/>
    <w:rsid w:val="007E0620"/>
    <w:rsid w:val="007E0821"/>
    <w:rsid w:val="007E264A"/>
    <w:rsid w:val="007E2E1A"/>
    <w:rsid w:val="007E4883"/>
    <w:rsid w:val="007F20CE"/>
    <w:rsid w:val="007F251C"/>
    <w:rsid w:val="007F4DC3"/>
    <w:rsid w:val="007F7245"/>
    <w:rsid w:val="007F72E1"/>
    <w:rsid w:val="00800D35"/>
    <w:rsid w:val="008016A0"/>
    <w:rsid w:val="00804079"/>
    <w:rsid w:val="00805A8C"/>
    <w:rsid w:val="00810547"/>
    <w:rsid w:val="0081079F"/>
    <w:rsid w:val="00811D8C"/>
    <w:rsid w:val="00811F16"/>
    <w:rsid w:val="00812433"/>
    <w:rsid w:val="00814C77"/>
    <w:rsid w:val="008165F9"/>
    <w:rsid w:val="00817FB2"/>
    <w:rsid w:val="00825DCB"/>
    <w:rsid w:val="008274AA"/>
    <w:rsid w:val="00830043"/>
    <w:rsid w:val="00831C1C"/>
    <w:rsid w:val="0083370A"/>
    <w:rsid w:val="00834DE3"/>
    <w:rsid w:val="008352DB"/>
    <w:rsid w:val="00836EF8"/>
    <w:rsid w:val="00837D6C"/>
    <w:rsid w:val="0084176B"/>
    <w:rsid w:val="00842FC0"/>
    <w:rsid w:val="008440E1"/>
    <w:rsid w:val="00845C8A"/>
    <w:rsid w:val="00845DEA"/>
    <w:rsid w:val="0084641A"/>
    <w:rsid w:val="00851986"/>
    <w:rsid w:val="008576A8"/>
    <w:rsid w:val="00863E94"/>
    <w:rsid w:val="00864238"/>
    <w:rsid w:val="00872E48"/>
    <w:rsid w:val="008751B4"/>
    <w:rsid w:val="00876ABB"/>
    <w:rsid w:val="00880770"/>
    <w:rsid w:val="00880E58"/>
    <w:rsid w:val="00882664"/>
    <w:rsid w:val="00884DFD"/>
    <w:rsid w:val="00886E79"/>
    <w:rsid w:val="00887CFE"/>
    <w:rsid w:val="00892BE1"/>
    <w:rsid w:val="00892FED"/>
    <w:rsid w:val="0089369E"/>
    <w:rsid w:val="0089383E"/>
    <w:rsid w:val="00893F68"/>
    <w:rsid w:val="00895B54"/>
    <w:rsid w:val="0089695F"/>
    <w:rsid w:val="008A38D4"/>
    <w:rsid w:val="008A5772"/>
    <w:rsid w:val="008A5D84"/>
    <w:rsid w:val="008A7DCF"/>
    <w:rsid w:val="008B0701"/>
    <w:rsid w:val="008B36BD"/>
    <w:rsid w:val="008B5356"/>
    <w:rsid w:val="008B6137"/>
    <w:rsid w:val="008B6FA5"/>
    <w:rsid w:val="008C1358"/>
    <w:rsid w:val="008C226A"/>
    <w:rsid w:val="008C3CEF"/>
    <w:rsid w:val="008C3DE9"/>
    <w:rsid w:val="008C4571"/>
    <w:rsid w:val="008C48B7"/>
    <w:rsid w:val="008C5D0F"/>
    <w:rsid w:val="008C6B9B"/>
    <w:rsid w:val="008D29D3"/>
    <w:rsid w:val="008D3F03"/>
    <w:rsid w:val="008D511C"/>
    <w:rsid w:val="008D567C"/>
    <w:rsid w:val="008E0B00"/>
    <w:rsid w:val="008E1744"/>
    <w:rsid w:val="008E251D"/>
    <w:rsid w:val="008E2AE5"/>
    <w:rsid w:val="008E2E99"/>
    <w:rsid w:val="008E6770"/>
    <w:rsid w:val="008E78DC"/>
    <w:rsid w:val="008E79E1"/>
    <w:rsid w:val="008F7D64"/>
    <w:rsid w:val="0090043B"/>
    <w:rsid w:val="00901030"/>
    <w:rsid w:val="00903AF4"/>
    <w:rsid w:val="00910638"/>
    <w:rsid w:val="00913C74"/>
    <w:rsid w:val="00914326"/>
    <w:rsid w:val="00915CDD"/>
    <w:rsid w:val="00916DE2"/>
    <w:rsid w:val="00920727"/>
    <w:rsid w:val="009216EB"/>
    <w:rsid w:val="00925699"/>
    <w:rsid w:val="00926CC2"/>
    <w:rsid w:val="0092749A"/>
    <w:rsid w:val="009278A6"/>
    <w:rsid w:val="009300B3"/>
    <w:rsid w:val="009300C8"/>
    <w:rsid w:val="0093141D"/>
    <w:rsid w:val="00931710"/>
    <w:rsid w:val="009350CE"/>
    <w:rsid w:val="009371C2"/>
    <w:rsid w:val="00943939"/>
    <w:rsid w:val="009440FD"/>
    <w:rsid w:val="00946BC1"/>
    <w:rsid w:val="00947EDE"/>
    <w:rsid w:val="00950C93"/>
    <w:rsid w:val="009518A0"/>
    <w:rsid w:val="0095458B"/>
    <w:rsid w:val="00954AEC"/>
    <w:rsid w:val="00955B10"/>
    <w:rsid w:val="009633D3"/>
    <w:rsid w:val="00963C04"/>
    <w:rsid w:val="00965FE1"/>
    <w:rsid w:val="009661B0"/>
    <w:rsid w:val="00966569"/>
    <w:rsid w:val="00966906"/>
    <w:rsid w:val="009669EC"/>
    <w:rsid w:val="009670D3"/>
    <w:rsid w:val="00967CC9"/>
    <w:rsid w:val="00972AAC"/>
    <w:rsid w:val="00975516"/>
    <w:rsid w:val="00977BBB"/>
    <w:rsid w:val="009812E8"/>
    <w:rsid w:val="00982C71"/>
    <w:rsid w:val="00983566"/>
    <w:rsid w:val="00984F1E"/>
    <w:rsid w:val="00985517"/>
    <w:rsid w:val="00985612"/>
    <w:rsid w:val="009938ED"/>
    <w:rsid w:val="009A0FD5"/>
    <w:rsid w:val="009B1F11"/>
    <w:rsid w:val="009B58E8"/>
    <w:rsid w:val="009B7330"/>
    <w:rsid w:val="009C0ACC"/>
    <w:rsid w:val="009C38E7"/>
    <w:rsid w:val="009C3B7C"/>
    <w:rsid w:val="009C3E20"/>
    <w:rsid w:val="009C6E39"/>
    <w:rsid w:val="009D11CF"/>
    <w:rsid w:val="009D3D40"/>
    <w:rsid w:val="009D4DBA"/>
    <w:rsid w:val="009D5BDA"/>
    <w:rsid w:val="009D6008"/>
    <w:rsid w:val="009D725A"/>
    <w:rsid w:val="009D7805"/>
    <w:rsid w:val="009E744B"/>
    <w:rsid w:val="009E7C72"/>
    <w:rsid w:val="009F02FA"/>
    <w:rsid w:val="009F139E"/>
    <w:rsid w:val="009F567F"/>
    <w:rsid w:val="009F751D"/>
    <w:rsid w:val="00A029DE"/>
    <w:rsid w:val="00A04AFF"/>
    <w:rsid w:val="00A06029"/>
    <w:rsid w:val="00A06D2A"/>
    <w:rsid w:val="00A074E8"/>
    <w:rsid w:val="00A106FD"/>
    <w:rsid w:val="00A10B08"/>
    <w:rsid w:val="00A11091"/>
    <w:rsid w:val="00A128F5"/>
    <w:rsid w:val="00A14C12"/>
    <w:rsid w:val="00A172D8"/>
    <w:rsid w:val="00A22376"/>
    <w:rsid w:val="00A22EF1"/>
    <w:rsid w:val="00A24190"/>
    <w:rsid w:val="00A27224"/>
    <w:rsid w:val="00A30E9A"/>
    <w:rsid w:val="00A319D3"/>
    <w:rsid w:val="00A32754"/>
    <w:rsid w:val="00A3289E"/>
    <w:rsid w:val="00A33752"/>
    <w:rsid w:val="00A352A5"/>
    <w:rsid w:val="00A415F5"/>
    <w:rsid w:val="00A42B69"/>
    <w:rsid w:val="00A44751"/>
    <w:rsid w:val="00A501E6"/>
    <w:rsid w:val="00A50249"/>
    <w:rsid w:val="00A50B3B"/>
    <w:rsid w:val="00A50E98"/>
    <w:rsid w:val="00A51688"/>
    <w:rsid w:val="00A51B8D"/>
    <w:rsid w:val="00A54A0E"/>
    <w:rsid w:val="00A557CB"/>
    <w:rsid w:val="00A55F65"/>
    <w:rsid w:val="00A57FD4"/>
    <w:rsid w:val="00A60281"/>
    <w:rsid w:val="00A60877"/>
    <w:rsid w:val="00A611FD"/>
    <w:rsid w:val="00A612B3"/>
    <w:rsid w:val="00A61A6E"/>
    <w:rsid w:val="00A62738"/>
    <w:rsid w:val="00A63C78"/>
    <w:rsid w:val="00A64957"/>
    <w:rsid w:val="00A66545"/>
    <w:rsid w:val="00A6668A"/>
    <w:rsid w:val="00A67B53"/>
    <w:rsid w:val="00A70266"/>
    <w:rsid w:val="00A71D2D"/>
    <w:rsid w:val="00A7599C"/>
    <w:rsid w:val="00A7695D"/>
    <w:rsid w:val="00A769F6"/>
    <w:rsid w:val="00A8337A"/>
    <w:rsid w:val="00A8485B"/>
    <w:rsid w:val="00A87D00"/>
    <w:rsid w:val="00A91674"/>
    <w:rsid w:val="00A92227"/>
    <w:rsid w:val="00A978BC"/>
    <w:rsid w:val="00AA0D1E"/>
    <w:rsid w:val="00AA2149"/>
    <w:rsid w:val="00AA36EE"/>
    <w:rsid w:val="00AA5F09"/>
    <w:rsid w:val="00AA60EA"/>
    <w:rsid w:val="00AA61B3"/>
    <w:rsid w:val="00AA7495"/>
    <w:rsid w:val="00AB0C2C"/>
    <w:rsid w:val="00AB21C9"/>
    <w:rsid w:val="00AB57B6"/>
    <w:rsid w:val="00AB5F1A"/>
    <w:rsid w:val="00AB6F51"/>
    <w:rsid w:val="00AB701F"/>
    <w:rsid w:val="00AB7EB6"/>
    <w:rsid w:val="00AC0E27"/>
    <w:rsid w:val="00AC3749"/>
    <w:rsid w:val="00AC4F9D"/>
    <w:rsid w:val="00AC59FF"/>
    <w:rsid w:val="00AC63CE"/>
    <w:rsid w:val="00AC644A"/>
    <w:rsid w:val="00AC654F"/>
    <w:rsid w:val="00AD4B91"/>
    <w:rsid w:val="00AE052B"/>
    <w:rsid w:val="00AE2D59"/>
    <w:rsid w:val="00AE55BF"/>
    <w:rsid w:val="00AE57F7"/>
    <w:rsid w:val="00AE684B"/>
    <w:rsid w:val="00AF188F"/>
    <w:rsid w:val="00AF23FF"/>
    <w:rsid w:val="00AF5EB7"/>
    <w:rsid w:val="00AF6208"/>
    <w:rsid w:val="00AF71DD"/>
    <w:rsid w:val="00B04F39"/>
    <w:rsid w:val="00B0653F"/>
    <w:rsid w:val="00B1345E"/>
    <w:rsid w:val="00B13B51"/>
    <w:rsid w:val="00B2175C"/>
    <w:rsid w:val="00B250D5"/>
    <w:rsid w:val="00B2566D"/>
    <w:rsid w:val="00B2567B"/>
    <w:rsid w:val="00B26CFB"/>
    <w:rsid w:val="00B32D49"/>
    <w:rsid w:val="00B361EA"/>
    <w:rsid w:val="00B4188B"/>
    <w:rsid w:val="00B422EC"/>
    <w:rsid w:val="00B4455E"/>
    <w:rsid w:val="00B4464E"/>
    <w:rsid w:val="00B44CFE"/>
    <w:rsid w:val="00B46189"/>
    <w:rsid w:val="00B52E2A"/>
    <w:rsid w:val="00B530E0"/>
    <w:rsid w:val="00B53F51"/>
    <w:rsid w:val="00B54454"/>
    <w:rsid w:val="00B5774B"/>
    <w:rsid w:val="00B57B3A"/>
    <w:rsid w:val="00B606C9"/>
    <w:rsid w:val="00B61434"/>
    <w:rsid w:val="00B6314F"/>
    <w:rsid w:val="00B6392E"/>
    <w:rsid w:val="00B63FCB"/>
    <w:rsid w:val="00B6495E"/>
    <w:rsid w:val="00B64AC6"/>
    <w:rsid w:val="00B65301"/>
    <w:rsid w:val="00B653C0"/>
    <w:rsid w:val="00B701C2"/>
    <w:rsid w:val="00B71D9F"/>
    <w:rsid w:val="00B73D08"/>
    <w:rsid w:val="00B73EA0"/>
    <w:rsid w:val="00B77417"/>
    <w:rsid w:val="00B83108"/>
    <w:rsid w:val="00B843DF"/>
    <w:rsid w:val="00B85A59"/>
    <w:rsid w:val="00B875EE"/>
    <w:rsid w:val="00B92114"/>
    <w:rsid w:val="00B9271C"/>
    <w:rsid w:val="00B92FD5"/>
    <w:rsid w:val="00B93A99"/>
    <w:rsid w:val="00B94AB5"/>
    <w:rsid w:val="00B94F92"/>
    <w:rsid w:val="00B95CD3"/>
    <w:rsid w:val="00B97683"/>
    <w:rsid w:val="00BA1E62"/>
    <w:rsid w:val="00BA3CBC"/>
    <w:rsid w:val="00BA633E"/>
    <w:rsid w:val="00BB06A3"/>
    <w:rsid w:val="00BB39E9"/>
    <w:rsid w:val="00BC02B0"/>
    <w:rsid w:val="00BC1CCC"/>
    <w:rsid w:val="00BC4400"/>
    <w:rsid w:val="00BC740F"/>
    <w:rsid w:val="00BC7B73"/>
    <w:rsid w:val="00BD0AA3"/>
    <w:rsid w:val="00BD0CC3"/>
    <w:rsid w:val="00BD12AC"/>
    <w:rsid w:val="00BD34F9"/>
    <w:rsid w:val="00BD381C"/>
    <w:rsid w:val="00BD461B"/>
    <w:rsid w:val="00BD4932"/>
    <w:rsid w:val="00BD57B1"/>
    <w:rsid w:val="00BD64D2"/>
    <w:rsid w:val="00BE13A7"/>
    <w:rsid w:val="00BE4B38"/>
    <w:rsid w:val="00BE4D1B"/>
    <w:rsid w:val="00BE65D9"/>
    <w:rsid w:val="00BF69E7"/>
    <w:rsid w:val="00BF7D26"/>
    <w:rsid w:val="00C02D53"/>
    <w:rsid w:val="00C04BF5"/>
    <w:rsid w:val="00C04DC6"/>
    <w:rsid w:val="00C126DD"/>
    <w:rsid w:val="00C145B6"/>
    <w:rsid w:val="00C20CA4"/>
    <w:rsid w:val="00C20F67"/>
    <w:rsid w:val="00C24D9F"/>
    <w:rsid w:val="00C26256"/>
    <w:rsid w:val="00C27703"/>
    <w:rsid w:val="00C30051"/>
    <w:rsid w:val="00C34C9F"/>
    <w:rsid w:val="00C35252"/>
    <w:rsid w:val="00C36420"/>
    <w:rsid w:val="00C36437"/>
    <w:rsid w:val="00C36C06"/>
    <w:rsid w:val="00C41466"/>
    <w:rsid w:val="00C42B60"/>
    <w:rsid w:val="00C437F8"/>
    <w:rsid w:val="00C4384B"/>
    <w:rsid w:val="00C43FFF"/>
    <w:rsid w:val="00C45330"/>
    <w:rsid w:val="00C45A6F"/>
    <w:rsid w:val="00C479AB"/>
    <w:rsid w:val="00C51B6E"/>
    <w:rsid w:val="00C53073"/>
    <w:rsid w:val="00C533D1"/>
    <w:rsid w:val="00C54E26"/>
    <w:rsid w:val="00C55325"/>
    <w:rsid w:val="00C5569B"/>
    <w:rsid w:val="00C57488"/>
    <w:rsid w:val="00C5788F"/>
    <w:rsid w:val="00C603C4"/>
    <w:rsid w:val="00C631E3"/>
    <w:rsid w:val="00C64B7B"/>
    <w:rsid w:val="00C65EC6"/>
    <w:rsid w:val="00C66634"/>
    <w:rsid w:val="00C669E7"/>
    <w:rsid w:val="00C67066"/>
    <w:rsid w:val="00C7213B"/>
    <w:rsid w:val="00C73834"/>
    <w:rsid w:val="00C7413F"/>
    <w:rsid w:val="00C74C29"/>
    <w:rsid w:val="00C75606"/>
    <w:rsid w:val="00C76248"/>
    <w:rsid w:val="00C7694B"/>
    <w:rsid w:val="00C800BD"/>
    <w:rsid w:val="00C81E71"/>
    <w:rsid w:val="00C827E0"/>
    <w:rsid w:val="00C85D80"/>
    <w:rsid w:val="00C953B2"/>
    <w:rsid w:val="00C96A72"/>
    <w:rsid w:val="00C9729B"/>
    <w:rsid w:val="00CA1C76"/>
    <w:rsid w:val="00CA280A"/>
    <w:rsid w:val="00CA315B"/>
    <w:rsid w:val="00CA5796"/>
    <w:rsid w:val="00CB1753"/>
    <w:rsid w:val="00CB64D3"/>
    <w:rsid w:val="00CC00D8"/>
    <w:rsid w:val="00CC1F1A"/>
    <w:rsid w:val="00CC2C63"/>
    <w:rsid w:val="00CC308A"/>
    <w:rsid w:val="00CC5B22"/>
    <w:rsid w:val="00CC5C27"/>
    <w:rsid w:val="00CC6376"/>
    <w:rsid w:val="00CD51AF"/>
    <w:rsid w:val="00CD566B"/>
    <w:rsid w:val="00CD67B3"/>
    <w:rsid w:val="00CD7FDA"/>
    <w:rsid w:val="00CE3462"/>
    <w:rsid w:val="00CE373D"/>
    <w:rsid w:val="00CF0562"/>
    <w:rsid w:val="00CF1B9A"/>
    <w:rsid w:val="00CF2221"/>
    <w:rsid w:val="00CF2C4F"/>
    <w:rsid w:val="00CF7241"/>
    <w:rsid w:val="00D0115E"/>
    <w:rsid w:val="00D02697"/>
    <w:rsid w:val="00D029AB"/>
    <w:rsid w:val="00D03009"/>
    <w:rsid w:val="00D033DD"/>
    <w:rsid w:val="00D043A7"/>
    <w:rsid w:val="00D04639"/>
    <w:rsid w:val="00D060A0"/>
    <w:rsid w:val="00D11924"/>
    <w:rsid w:val="00D121A1"/>
    <w:rsid w:val="00D138FB"/>
    <w:rsid w:val="00D15489"/>
    <w:rsid w:val="00D15C2B"/>
    <w:rsid w:val="00D17AE2"/>
    <w:rsid w:val="00D205FF"/>
    <w:rsid w:val="00D21DD0"/>
    <w:rsid w:val="00D22BA9"/>
    <w:rsid w:val="00D23618"/>
    <w:rsid w:val="00D26468"/>
    <w:rsid w:val="00D32097"/>
    <w:rsid w:val="00D32CB4"/>
    <w:rsid w:val="00D34E35"/>
    <w:rsid w:val="00D34EBC"/>
    <w:rsid w:val="00D35E98"/>
    <w:rsid w:val="00D3620C"/>
    <w:rsid w:val="00D40B0B"/>
    <w:rsid w:val="00D4768F"/>
    <w:rsid w:val="00D479BE"/>
    <w:rsid w:val="00D50863"/>
    <w:rsid w:val="00D518CA"/>
    <w:rsid w:val="00D520FB"/>
    <w:rsid w:val="00D53C43"/>
    <w:rsid w:val="00D55275"/>
    <w:rsid w:val="00D56465"/>
    <w:rsid w:val="00D565E3"/>
    <w:rsid w:val="00D56A5F"/>
    <w:rsid w:val="00D60A8B"/>
    <w:rsid w:val="00D63F57"/>
    <w:rsid w:val="00D64441"/>
    <w:rsid w:val="00D74E12"/>
    <w:rsid w:val="00D76898"/>
    <w:rsid w:val="00D77B9E"/>
    <w:rsid w:val="00D81F6F"/>
    <w:rsid w:val="00D82E74"/>
    <w:rsid w:val="00D83CB7"/>
    <w:rsid w:val="00D846CA"/>
    <w:rsid w:val="00D87F0D"/>
    <w:rsid w:val="00D92185"/>
    <w:rsid w:val="00D936ED"/>
    <w:rsid w:val="00D95D58"/>
    <w:rsid w:val="00D95DEF"/>
    <w:rsid w:val="00D97D81"/>
    <w:rsid w:val="00DA42FF"/>
    <w:rsid w:val="00DA60BD"/>
    <w:rsid w:val="00DA6976"/>
    <w:rsid w:val="00DB4026"/>
    <w:rsid w:val="00DB4F7D"/>
    <w:rsid w:val="00DB5BC6"/>
    <w:rsid w:val="00DB66D3"/>
    <w:rsid w:val="00DB7037"/>
    <w:rsid w:val="00DB7B69"/>
    <w:rsid w:val="00DC1553"/>
    <w:rsid w:val="00DC25FB"/>
    <w:rsid w:val="00DC6767"/>
    <w:rsid w:val="00DC7518"/>
    <w:rsid w:val="00DD43B0"/>
    <w:rsid w:val="00DD549B"/>
    <w:rsid w:val="00DD5520"/>
    <w:rsid w:val="00DD7378"/>
    <w:rsid w:val="00DE27BC"/>
    <w:rsid w:val="00DE47D6"/>
    <w:rsid w:val="00DE5650"/>
    <w:rsid w:val="00DE6127"/>
    <w:rsid w:val="00DF0630"/>
    <w:rsid w:val="00DF1711"/>
    <w:rsid w:val="00DF2ACA"/>
    <w:rsid w:val="00DF33D8"/>
    <w:rsid w:val="00E002B2"/>
    <w:rsid w:val="00E005F2"/>
    <w:rsid w:val="00E0108F"/>
    <w:rsid w:val="00E034B9"/>
    <w:rsid w:val="00E03ED6"/>
    <w:rsid w:val="00E043CB"/>
    <w:rsid w:val="00E045D3"/>
    <w:rsid w:val="00E1349E"/>
    <w:rsid w:val="00E1451D"/>
    <w:rsid w:val="00E16784"/>
    <w:rsid w:val="00E20796"/>
    <w:rsid w:val="00E21216"/>
    <w:rsid w:val="00E2135F"/>
    <w:rsid w:val="00E2336B"/>
    <w:rsid w:val="00E23B84"/>
    <w:rsid w:val="00E2438D"/>
    <w:rsid w:val="00E24A3F"/>
    <w:rsid w:val="00E25D14"/>
    <w:rsid w:val="00E331C0"/>
    <w:rsid w:val="00E34134"/>
    <w:rsid w:val="00E34263"/>
    <w:rsid w:val="00E35947"/>
    <w:rsid w:val="00E364B6"/>
    <w:rsid w:val="00E36763"/>
    <w:rsid w:val="00E36CB2"/>
    <w:rsid w:val="00E3795B"/>
    <w:rsid w:val="00E40DA4"/>
    <w:rsid w:val="00E40F04"/>
    <w:rsid w:val="00E4114E"/>
    <w:rsid w:val="00E411C7"/>
    <w:rsid w:val="00E4589B"/>
    <w:rsid w:val="00E4685A"/>
    <w:rsid w:val="00E46AF8"/>
    <w:rsid w:val="00E47D4D"/>
    <w:rsid w:val="00E558C9"/>
    <w:rsid w:val="00E57C64"/>
    <w:rsid w:val="00E63106"/>
    <w:rsid w:val="00E63B32"/>
    <w:rsid w:val="00E64E02"/>
    <w:rsid w:val="00E65DC1"/>
    <w:rsid w:val="00E6616F"/>
    <w:rsid w:val="00E7079C"/>
    <w:rsid w:val="00E735C3"/>
    <w:rsid w:val="00E76059"/>
    <w:rsid w:val="00E8388C"/>
    <w:rsid w:val="00E852A2"/>
    <w:rsid w:val="00E87830"/>
    <w:rsid w:val="00E92C32"/>
    <w:rsid w:val="00E95697"/>
    <w:rsid w:val="00E95D22"/>
    <w:rsid w:val="00EA0CA9"/>
    <w:rsid w:val="00EA2B3C"/>
    <w:rsid w:val="00EA3C28"/>
    <w:rsid w:val="00EB0DA4"/>
    <w:rsid w:val="00EB3575"/>
    <w:rsid w:val="00EB4152"/>
    <w:rsid w:val="00EB63D8"/>
    <w:rsid w:val="00EB6504"/>
    <w:rsid w:val="00EB78EC"/>
    <w:rsid w:val="00EC2535"/>
    <w:rsid w:val="00EC4601"/>
    <w:rsid w:val="00EC5518"/>
    <w:rsid w:val="00EC76DA"/>
    <w:rsid w:val="00ED23B8"/>
    <w:rsid w:val="00ED2527"/>
    <w:rsid w:val="00ED6687"/>
    <w:rsid w:val="00ED715D"/>
    <w:rsid w:val="00EE126B"/>
    <w:rsid w:val="00EE571F"/>
    <w:rsid w:val="00EE7973"/>
    <w:rsid w:val="00EF0AF6"/>
    <w:rsid w:val="00EF14AE"/>
    <w:rsid w:val="00EF2136"/>
    <w:rsid w:val="00EF3564"/>
    <w:rsid w:val="00EF3F7D"/>
    <w:rsid w:val="00EF3F81"/>
    <w:rsid w:val="00F01336"/>
    <w:rsid w:val="00F026EF"/>
    <w:rsid w:val="00F0507B"/>
    <w:rsid w:val="00F05A0B"/>
    <w:rsid w:val="00F06A51"/>
    <w:rsid w:val="00F10EF8"/>
    <w:rsid w:val="00F117AC"/>
    <w:rsid w:val="00F120D3"/>
    <w:rsid w:val="00F124D1"/>
    <w:rsid w:val="00F13A97"/>
    <w:rsid w:val="00F14FEF"/>
    <w:rsid w:val="00F151A0"/>
    <w:rsid w:val="00F20B31"/>
    <w:rsid w:val="00F212FD"/>
    <w:rsid w:val="00F22F38"/>
    <w:rsid w:val="00F23684"/>
    <w:rsid w:val="00F2498D"/>
    <w:rsid w:val="00F2538D"/>
    <w:rsid w:val="00F259D8"/>
    <w:rsid w:val="00F25D83"/>
    <w:rsid w:val="00F26244"/>
    <w:rsid w:val="00F26D58"/>
    <w:rsid w:val="00F31234"/>
    <w:rsid w:val="00F31368"/>
    <w:rsid w:val="00F32EF1"/>
    <w:rsid w:val="00F33BD6"/>
    <w:rsid w:val="00F342CC"/>
    <w:rsid w:val="00F35B9C"/>
    <w:rsid w:val="00F40933"/>
    <w:rsid w:val="00F4151E"/>
    <w:rsid w:val="00F42E1E"/>
    <w:rsid w:val="00F47B9F"/>
    <w:rsid w:val="00F51D6F"/>
    <w:rsid w:val="00F51F15"/>
    <w:rsid w:val="00F5426B"/>
    <w:rsid w:val="00F54C4F"/>
    <w:rsid w:val="00F54DB6"/>
    <w:rsid w:val="00F558B4"/>
    <w:rsid w:val="00F558CC"/>
    <w:rsid w:val="00F55A37"/>
    <w:rsid w:val="00F611EB"/>
    <w:rsid w:val="00F63AD8"/>
    <w:rsid w:val="00F676DF"/>
    <w:rsid w:val="00F711E2"/>
    <w:rsid w:val="00F726B8"/>
    <w:rsid w:val="00F75B39"/>
    <w:rsid w:val="00F76B09"/>
    <w:rsid w:val="00F81168"/>
    <w:rsid w:val="00F8168F"/>
    <w:rsid w:val="00F8408F"/>
    <w:rsid w:val="00F906EF"/>
    <w:rsid w:val="00F9288C"/>
    <w:rsid w:val="00F95068"/>
    <w:rsid w:val="00F95238"/>
    <w:rsid w:val="00F97271"/>
    <w:rsid w:val="00FA1742"/>
    <w:rsid w:val="00FA239A"/>
    <w:rsid w:val="00FA27C0"/>
    <w:rsid w:val="00FA3644"/>
    <w:rsid w:val="00FA4143"/>
    <w:rsid w:val="00FA62B9"/>
    <w:rsid w:val="00FA69D3"/>
    <w:rsid w:val="00FA7C74"/>
    <w:rsid w:val="00FB00A5"/>
    <w:rsid w:val="00FB022C"/>
    <w:rsid w:val="00FB0685"/>
    <w:rsid w:val="00FB3892"/>
    <w:rsid w:val="00FB4C7C"/>
    <w:rsid w:val="00FB6878"/>
    <w:rsid w:val="00FC118E"/>
    <w:rsid w:val="00FC1207"/>
    <w:rsid w:val="00FC147D"/>
    <w:rsid w:val="00FC2706"/>
    <w:rsid w:val="00FC41C5"/>
    <w:rsid w:val="00FC4BB5"/>
    <w:rsid w:val="00FD01AC"/>
    <w:rsid w:val="00FD0D44"/>
    <w:rsid w:val="00FD1C75"/>
    <w:rsid w:val="00FD21BC"/>
    <w:rsid w:val="00FD304B"/>
    <w:rsid w:val="00FD7EDB"/>
    <w:rsid w:val="00FE2BCD"/>
    <w:rsid w:val="00FE3309"/>
    <w:rsid w:val="00FF44C0"/>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목록 단락,リスト段落,列出段落1,中等深浅网格 1 - 着色 2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2Char">
    <w:name w:val="B2 Char"/>
    <w:basedOn w:val="DefaultParagraphFont"/>
    <w:link w:val="B2"/>
    <w:qFormat/>
    <w:locked/>
    <w:rsid w:val="00984F1E"/>
    <w:rPr>
      <w:lang w:eastAsia="x-none"/>
    </w:rPr>
  </w:style>
  <w:style w:type="paragraph" w:customStyle="1" w:styleId="B2">
    <w:name w:val="B2"/>
    <w:basedOn w:val="Normal"/>
    <w:link w:val="B2Char"/>
    <w:rsid w:val="00984F1E"/>
    <w:pPr>
      <w:overflowPunct w:val="0"/>
      <w:autoSpaceDE w:val="0"/>
      <w:autoSpaceDN w:val="0"/>
      <w:spacing w:after="180"/>
      <w:ind w:left="851" w:hanging="284"/>
    </w:pPr>
    <w:rPr>
      <w:rFonts w:ascii="Calibri" w:hAnsi="Calibri"/>
      <w:szCs w:val="20"/>
      <w:lang w:val="en-GB" w:eastAsia="x-none"/>
    </w:rPr>
  </w:style>
  <w:style w:type="character" w:customStyle="1" w:styleId="B1Zchn">
    <w:name w:val="B1 Zchn"/>
    <w:basedOn w:val="DefaultParagraphFont"/>
    <w:locked/>
    <w:rsid w:val="00984F1E"/>
    <w:rPr>
      <w:lang w:eastAsia="ja-JP"/>
    </w:rPr>
  </w:style>
  <w:style w:type="character" w:customStyle="1" w:styleId="B1Char1">
    <w:name w:val="B1 Char1"/>
    <w:qFormat/>
    <w:rsid w:val="00A30E9A"/>
    <w:rPr>
      <w:rFonts w:eastAsia="Times New Roman"/>
    </w:rPr>
  </w:style>
  <w:style w:type="paragraph" w:customStyle="1" w:styleId="EditorsNote">
    <w:name w:val="Editor's Note"/>
    <w:basedOn w:val="NO"/>
    <w:link w:val="EditorsNoteChar"/>
    <w:rsid w:val="00A30E9A"/>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rsid w:val="00A30E9A"/>
    <w:rPr>
      <w:rFonts w:ascii="Times New Roman" w:eastAsia="Times New Roman" w:hAnsi="Times New Roman"/>
      <w:color w:val="FF0000"/>
      <w:lang w:val="x-none" w:eastAsia="x-none"/>
    </w:rPr>
  </w:style>
  <w:style w:type="paragraph" w:customStyle="1" w:styleId="B3">
    <w:name w:val="B3"/>
    <w:basedOn w:val="List3"/>
    <w:link w:val="B3Char2"/>
    <w:rsid w:val="00A30E9A"/>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A30E9A"/>
    <w:rPr>
      <w:rFonts w:ascii="Times New Roman" w:eastAsia="Times New Roman" w:hAnsi="Times New Roman"/>
      <w:lang w:val="x-none" w:eastAsia="x-none"/>
    </w:rPr>
  </w:style>
  <w:style w:type="paragraph" w:customStyle="1" w:styleId="B4">
    <w:name w:val="B4"/>
    <w:basedOn w:val="List4"/>
    <w:link w:val="B4Char"/>
    <w:rsid w:val="00A30E9A"/>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x-none" w:eastAsia="x-none"/>
    </w:rPr>
  </w:style>
  <w:style w:type="character" w:customStyle="1" w:styleId="B4Char">
    <w:name w:val="B4 Char"/>
    <w:link w:val="B4"/>
    <w:qFormat/>
    <w:rsid w:val="00A30E9A"/>
    <w:rPr>
      <w:rFonts w:ascii="Times New Roman" w:eastAsia="Times New Roman" w:hAnsi="Times New Roman"/>
      <w:lang w:val="x-none" w:eastAsia="x-none"/>
    </w:rPr>
  </w:style>
  <w:style w:type="paragraph" w:styleId="List3">
    <w:name w:val="List 3"/>
    <w:basedOn w:val="Normal"/>
    <w:uiPriority w:val="99"/>
    <w:semiHidden/>
    <w:unhideWhenUsed/>
    <w:rsid w:val="00A30E9A"/>
    <w:pPr>
      <w:ind w:left="849" w:hanging="283"/>
      <w:contextualSpacing/>
    </w:pPr>
  </w:style>
  <w:style w:type="paragraph" w:styleId="List4">
    <w:name w:val="List 4"/>
    <w:basedOn w:val="Normal"/>
    <w:uiPriority w:val="99"/>
    <w:semiHidden/>
    <w:unhideWhenUsed/>
    <w:rsid w:val="00A30E9A"/>
    <w:pPr>
      <w:ind w:left="1132" w:hanging="283"/>
      <w:contextualSpacing/>
    </w:pPr>
  </w:style>
  <w:style w:type="paragraph" w:customStyle="1" w:styleId="TAL">
    <w:name w:val="TAL"/>
    <w:basedOn w:val="Normal"/>
    <w:link w:val="TALChar"/>
    <w:rsid w:val="00DC25FB"/>
    <w:pPr>
      <w:keepNext/>
      <w:keepLines/>
      <w:overflowPunct w:val="0"/>
      <w:autoSpaceDE w:val="0"/>
      <w:autoSpaceDN w:val="0"/>
      <w:adjustRightInd w:val="0"/>
      <w:spacing w:after="0"/>
      <w:textAlignment w:val="baseline"/>
    </w:pPr>
    <w:rPr>
      <w:rFonts w:eastAsia="Times New Roman"/>
      <w:sz w:val="18"/>
      <w:szCs w:val="20"/>
      <w:lang w:val="en-GB" w:eastAsia="en-GB"/>
    </w:rPr>
  </w:style>
  <w:style w:type="paragraph" w:customStyle="1" w:styleId="TAH">
    <w:name w:val="TAH"/>
    <w:basedOn w:val="Normal"/>
    <w:link w:val="TAHChar"/>
    <w:rsid w:val="00DC25FB"/>
    <w:pPr>
      <w:keepNext/>
      <w:keepLines/>
      <w:overflowPunct w:val="0"/>
      <w:autoSpaceDE w:val="0"/>
      <w:autoSpaceDN w:val="0"/>
      <w:adjustRightInd w:val="0"/>
      <w:spacing w:after="0"/>
      <w:jc w:val="center"/>
      <w:textAlignment w:val="baseline"/>
    </w:pPr>
    <w:rPr>
      <w:rFonts w:eastAsia="Times New Roman"/>
      <w:b/>
      <w:sz w:val="18"/>
      <w:szCs w:val="20"/>
      <w:lang w:val="en-GB" w:eastAsia="en-GB"/>
    </w:rPr>
  </w:style>
  <w:style w:type="character" w:customStyle="1" w:styleId="TALChar">
    <w:name w:val="TAL Char"/>
    <w:link w:val="TAL"/>
    <w:rsid w:val="00DC25FB"/>
    <w:rPr>
      <w:rFonts w:ascii="Arial" w:eastAsia="Times New Roman" w:hAnsi="Arial"/>
      <w:sz w:val="18"/>
    </w:rPr>
  </w:style>
  <w:style w:type="character" w:customStyle="1" w:styleId="TAHChar">
    <w:name w:val="TAH Char"/>
    <w:link w:val="TAH"/>
    <w:rsid w:val="00DC25FB"/>
    <w:rPr>
      <w:rFonts w:ascii="Arial" w:eastAsia="Times New Roman" w:hAnsi="Arial"/>
      <w:b/>
      <w:sz w:val="18"/>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8E79E1"/>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34137117">
      <w:bodyDiv w:val="1"/>
      <w:marLeft w:val="0"/>
      <w:marRight w:val="0"/>
      <w:marTop w:val="0"/>
      <w:marBottom w:val="0"/>
      <w:divBdr>
        <w:top w:val="none" w:sz="0" w:space="0" w:color="auto"/>
        <w:left w:val="none" w:sz="0" w:space="0" w:color="auto"/>
        <w:bottom w:val="none" w:sz="0" w:space="0" w:color="auto"/>
        <w:right w:val="none" w:sz="0" w:space="0" w:color="auto"/>
      </w:divBdr>
      <w:divsChild>
        <w:div w:id="474102071">
          <w:marLeft w:val="274"/>
          <w:marRight w:val="0"/>
          <w:marTop w:val="48"/>
          <w:marBottom w:val="0"/>
          <w:divBdr>
            <w:top w:val="none" w:sz="0" w:space="0" w:color="auto"/>
            <w:left w:val="none" w:sz="0" w:space="0" w:color="auto"/>
            <w:bottom w:val="none" w:sz="0" w:space="0" w:color="auto"/>
            <w:right w:val="none" w:sz="0" w:space="0" w:color="auto"/>
          </w:divBdr>
        </w:div>
        <w:div w:id="558712806">
          <w:marLeft w:val="835"/>
          <w:marRight w:val="0"/>
          <w:marTop w:val="43"/>
          <w:marBottom w:val="0"/>
          <w:divBdr>
            <w:top w:val="none" w:sz="0" w:space="0" w:color="auto"/>
            <w:left w:val="none" w:sz="0" w:space="0" w:color="auto"/>
            <w:bottom w:val="none" w:sz="0" w:space="0" w:color="auto"/>
            <w:right w:val="none" w:sz="0" w:space="0" w:color="auto"/>
          </w:divBdr>
        </w:div>
        <w:div w:id="2145847290">
          <w:marLeft w:val="835"/>
          <w:marRight w:val="0"/>
          <w:marTop w:val="43"/>
          <w:marBottom w:val="0"/>
          <w:divBdr>
            <w:top w:val="none" w:sz="0" w:space="0" w:color="auto"/>
            <w:left w:val="none" w:sz="0" w:space="0" w:color="auto"/>
            <w:bottom w:val="none" w:sz="0" w:space="0" w:color="auto"/>
            <w:right w:val="none" w:sz="0" w:space="0" w:color="auto"/>
          </w:divBdr>
        </w:div>
        <w:div w:id="495537796">
          <w:marLeft w:val="835"/>
          <w:marRight w:val="0"/>
          <w:marTop w:val="43"/>
          <w:marBottom w:val="0"/>
          <w:divBdr>
            <w:top w:val="none" w:sz="0" w:space="0" w:color="auto"/>
            <w:left w:val="none" w:sz="0" w:space="0" w:color="auto"/>
            <w:bottom w:val="none" w:sz="0" w:space="0" w:color="auto"/>
            <w:right w:val="none" w:sz="0" w:space="0" w:color="auto"/>
          </w:divBdr>
        </w:div>
        <w:div w:id="1758284764">
          <w:marLeft w:val="835"/>
          <w:marRight w:val="0"/>
          <w:marTop w:val="43"/>
          <w:marBottom w:val="0"/>
          <w:divBdr>
            <w:top w:val="none" w:sz="0" w:space="0" w:color="auto"/>
            <w:left w:val="none" w:sz="0" w:space="0" w:color="auto"/>
            <w:bottom w:val="none" w:sz="0" w:space="0" w:color="auto"/>
            <w:right w:val="none" w:sz="0" w:space="0" w:color="auto"/>
          </w:divBdr>
        </w:div>
        <w:div w:id="389232265">
          <w:marLeft w:val="274"/>
          <w:marRight w:val="0"/>
          <w:marTop w:val="48"/>
          <w:marBottom w:val="0"/>
          <w:divBdr>
            <w:top w:val="none" w:sz="0" w:space="0" w:color="auto"/>
            <w:left w:val="none" w:sz="0" w:space="0" w:color="auto"/>
            <w:bottom w:val="none" w:sz="0" w:space="0" w:color="auto"/>
            <w:right w:val="none" w:sz="0" w:space="0" w:color="auto"/>
          </w:divBdr>
        </w:div>
        <w:div w:id="512719377">
          <w:marLeft w:val="835"/>
          <w:marRight w:val="0"/>
          <w:marTop w:val="43"/>
          <w:marBottom w:val="0"/>
          <w:divBdr>
            <w:top w:val="none" w:sz="0" w:space="0" w:color="auto"/>
            <w:left w:val="none" w:sz="0" w:space="0" w:color="auto"/>
            <w:bottom w:val="none" w:sz="0" w:space="0" w:color="auto"/>
            <w:right w:val="none" w:sz="0" w:space="0" w:color="auto"/>
          </w:divBdr>
        </w:div>
        <w:div w:id="1060594588">
          <w:marLeft w:val="835"/>
          <w:marRight w:val="0"/>
          <w:marTop w:val="43"/>
          <w:marBottom w:val="0"/>
          <w:divBdr>
            <w:top w:val="none" w:sz="0" w:space="0" w:color="auto"/>
            <w:left w:val="none" w:sz="0" w:space="0" w:color="auto"/>
            <w:bottom w:val="none" w:sz="0" w:space="0" w:color="auto"/>
            <w:right w:val="none" w:sz="0" w:space="0" w:color="auto"/>
          </w:divBdr>
        </w:div>
        <w:div w:id="1225525299">
          <w:marLeft w:val="835"/>
          <w:marRight w:val="0"/>
          <w:marTop w:val="43"/>
          <w:marBottom w:val="0"/>
          <w:divBdr>
            <w:top w:val="none" w:sz="0" w:space="0" w:color="auto"/>
            <w:left w:val="none" w:sz="0" w:space="0" w:color="auto"/>
            <w:bottom w:val="none" w:sz="0" w:space="0" w:color="auto"/>
            <w:right w:val="none" w:sz="0" w:space="0" w:color="auto"/>
          </w:divBdr>
        </w:div>
        <w:div w:id="501940303">
          <w:marLeft w:val="835"/>
          <w:marRight w:val="0"/>
          <w:marTop w:val="43"/>
          <w:marBottom w:val="0"/>
          <w:divBdr>
            <w:top w:val="none" w:sz="0" w:space="0" w:color="auto"/>
            <w:left w:val="none" w:sz="0" w:space="0" w:color="auto"/>
            <w:bottom w:val="none" w:sz="0" w:space="0" w:color="auto"/>
            <w:right w:val="none" w:sz="0" w:space="0" w:color="auto"/>
          </w:divBdr>
        </w:div>
        <w:div w:id="1797601381">
          <w:marLeft w:val="274"/>
          <w:marRight w:val="0"/>
          <w:marTop w:val="48"/>
          <w:marBottom w:val="0"/>
          <w:divBdr>
            <w:top w:val="none" w:sz="0" w:space="0" w:color="auto"/>
            <w:left w:val="none" w:sz="0" w:space="0" w:color="auto"/>
            <w:bottom w:val="none" w:sz="0" w:space="0" w:color="auto"/>
            <w:right w:val="none" w:sz="0" w:space="0" w:color="auto"/>
          </w:divBdr>
        </w:div>
        <w:div w:id="746270827">
          <w:marLeft w:val="835"/>
          <w:marRight w:val="0"/>
          <w:marTop w:val="43"/>
          <w:marBottom w:val="0"/>
          <w:divBdr>
            <w:top w:val="none" w:sz="0" w:space="0" w:color="auto"/>
            <w:left w:val="none" w:sz="0" w:space="0" w:color="auto"/>
            <w:bottom w:val="none" w:sz="0" w:space="0" w:color="auto"/>
            <w:right w:val="none" w:sz="0" w:space="0" w:color="auto"/>
          </w:divBdr>
        </w:div>
        <w:div w:id="324356613">
          <w:marLeft w:val="835"/>
          <w:marRight w:val="0"/>
          <w:marTop w:val="43"/>
          <w:marBottom w:val="0"/>
          <w:divBdr>
            <w:top w:val="none" w:sz="0" w:space="0" w:color="auto"/>
            <w:left w:val="none" w:sz="0" w:space="0" w:color="auto"/>
            <w:bottom w:val="none" w:sz="0" w:space="0" w:color="auto"/>
            <w:right w:val="none" w:sz="0" w:space="0" w:color="auto"/>
          </w:divBdr>
        </w:div>
        <w:div w:id="1690522495">
          <w:marLeft w:val="835"/>
          <w:marRight w:val="0"/>
          <w:marTop w:val="43"/>
          <w:marBottom w:val="0"/>
          <w:divBdr>
            <w:top w:val="none" w:sz="0" w:space="0" w:color="auto"/>
            <w:left w:val="none" w:sz="0" w:space="0" w:color="auto"/>
            <w:bottom w:val="none" w:sz="0" w:space="0" w:color="auto"/>
            <w:right w:val="none" w:sz="0" w:space="0" w:color="auto"/>
          </w:divBdr>
        </w:div>
        <w:div w:id="1079521809">
          <w:marLeft w:val="835"/>
          <w:marRight w:val="0"/>
          <w:marTop w:val="43"/>
          <w:marBottom w:val="0"/>
          <w:divBdr>
            <w:top w:val="none" w:sz="0" w:space="0" w:color="auto"/>
            <w:left w:val="none" w:sz="0" w:space="0" w:color="auto"/>
            <w:bottom w:val="none" w:sz="0" w:space="0" w:color="auto"/>
            <w:right w:val="none" w:sz="0" w:space="0" w:color="auto"/>
          </w:divBdr>
        </w:div>
        <w:div w:id="1354650555">
          <w:marLeft w:val="1411"/>
          <w:marRight w:val="0"/>
          <w:marTop w:val="38"/>
          <w:marBottom w:val="0"/>
          <w:divBdr>
            <w:top w:val="none" w:sz="0" w:space="0" w:color="auto"/>
            <w:left w:val="none" w:sz="0" w:space="0" w:color="auto"/>
            <w:bottom w:val="none" w:sz="0" w:space="0" w:color="auto"/>
            <w:right w:val="none" w:sz="0" w:space="0" w:color="auto"/>
          </w:divBdr>
        </w:div>
        <w:div w:id="1631664458">
          <w:marLeft w:val="1411"/>
          <w:marRight w:val="0"/>
          <w:marTop w:val="38"/>
          <w:marBottom w:val="0"/>
          <w:divBdr>
            <w:top w:val="none" w:sz="0" w:space="0" w:color="auto"/>
            <w:left w:val="none" w:sz="0" w:space="0" w:color="auto"/>
            <w:bottom w:val="none" w:sz="0" w:space="0" w:color="auto"/>
            <w:right w:val="none" w:sz="0" w:space="0" w:color="auto"/>
          </w:divBdr>
        </w:div>
        <w:div w:id="2013490581">
          <w:marLeft w:val="835"/>
          <w:marRight w:val="0"/>
          <w:marTop w:val="43"/>
          <w:marBottom w:val="0"/>
          <w:divBdr>
            <w:top w:val="none" w:sz="0" w:space="0" w:color="auto"/>
            <w:left w:val="none" w:sz="0" w:space="0" w:color="auto"/>
            <w:bottom w:val="none" w:sz="0" w:space="0" w:color="auto"/>
            <w:right w:val="none" w:sz="0" w:space="0" w:color="auto"/>
          </w:divBdr>
        </w:div>
        <w:div w:id="291837158">
          <w:marLeft w:val="1411"/>
          <w:marRight w:val="0"/>
          <w:marTop w:val="38"/>
          <w:marBottom w:val="0"/>
          <w:divBdr>
            <w:top w:val="none" w:sz="0" w:space="0" w:color="auto"/>
            <w:left w:val="none" w:sz="0" w:space="0" w:color="auto"/>
            <w:bottom w:val="none" w:sz="0" w:space="0" w:color="auto"/>
            <w:right w:val="none" w:sz="0" w:space="0" w:color="auto"/>
          </w:divBdr>
        </w:div>
        <w:div w:id="332804437">
          <w:marLeft w:val="274"/>
          <w:marRight w:val="0"/>
          <w:marTop w:val="48"/>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88015400">
      <w:bodyDiv w:val="1"/>
      <w:marLeft w:val="0"/>
      <w:marRight w:val="0"/>
      <w:marTop w:val="0"/>
      <w:marBottom w:val="0"/>
      <w:divBdr>
        <w:top w:val="none" w:sz="0" w:space="0" w:color="auto"/>
        <w:left w:val="none" w:sz="0" w:space="0" w:color="auto"/>
        <w:bottom w:val="none" w:sz="0" w:space="0" w:color="auto"/>
        <w:right w:val="none" w:sz="0" w:space="0" w:color="auto"/>
      </w:divBdr>
      <w:divsChild>
        <w:div w:id="293685169">
          <w:marLeft w:val="835"/>
          <w:marRight w:val="0"/>
          <w:marTop w:val="58"/>
          <w:marBottom w:val="0"/>
          <w:divBdr>
            <w:top w:val="none" w:sz="0" w:space="0" w:color="auto"/>
            <w:left w:val="none" w:sz="0" w:space="0" w:color="auto"/>
            <w:bottom w:val="none" w:sz="0" w:space="0" w:color="auto"/>
            <w:right w:val="none" w:sz="0" w:space="0" w:color="auto"/>
          </w:divBdr>
        </w:div>
        <w:div w:id="1679238306">
          <w:marLeft w:val="1411"/>
          <w:marRight w:val="0"/>
          <w:marTop w:val="53"/>
          <w:marBottom w:val="0"/>
          <w:divBdr>
            <w:top w:val="none" w:sz="0" w:space="0" w:color="auto"/>
            <w:left w:val="none" w:sz="0" w:space="0" w:color="auto"/>
            <w:bottom w:val="none" w:sz="0" w:space="0" w:color="auto"/>
            <w:right w:val="none" w:sz="0" w:space="0" w:color="auto"/>
          </w:divBdr>
        </w:div>
        <w:div w:id="2080051621">
          <w:marLeft w:val="1973"/>
          <w:marRight w:val="0"/>
          <w:marTop w:val="48"/>
          <w:marBottom w:val="0"/>
          <w:divBdr>
            <w:top w:val="none" w:sz="0" w:space="0" w:color="auto"/>
            <w:left w:val="none" w:sz="0" w:space="0" w:color="auto"/>
            <w:bottom w:val="none" w:sz="0" w:space="0" w:color="auto"/>
            <w:right w:val="none" w:sz="0" w:space="0" w:color="auto"/>
          </w:divBdr>
        </w:div>
        <w:div w:id="1485468887">
          <w:marLeft w:val="1973"/>
          <w:marRight w:val="0"/>
          <w:marTop w:val="48"/>
          <w:marBottom w:val="0"/>
          <w:divBdr>
            <w:top w:val="none" w:sz="0" w:space="0" w:color="auto"/>
            <w:left w:val="none" w:sz="0" w:space="0" w:color="auto"/>
            <w:bottom w:val="none" w:sz="0" w:space="0" w:color="auto"/>
            <w:right w:val="none" w:sz="0" w:space="0" w:color="auto"/>
          </w:divBdr>
        </w:div>
        <w:div w:id="66996996">
          <w:marLeft w:val="1973"/>
          <w:marRight w:val="0"/>
          <w:marTop w:val="48"/>
          <w:marBottom w:val="0"/>
          <w:divBdr>
            <w:top w:val="none" w:sz="0" w:space="0" w:color="auto"/>
            <w:left w:val="none" w:sz="0" w:space="0" w:color="auto"/>
            <w:bottom w:val="none" w:sz="0" w:space="0" w:color="auto"/>
            <w:right w:val="none" w:sz="0" w:space="0" w:color="auto"/>
          </w:divBdr>
        </w:div>
        <w:div w:id="2108622149">
          <w:marLeft w:val="2549"/>
          <w:marRight w:val="0"/>
          <w:marTop w:val="43"/>
          <w:marBottom w:val="0"/>
          <w:divBdr>
            <w:top w:val="none" w:sz="0" w:space="0" w:color="auto"/>
            <w:left w:val="none" w:sz="0" w:space="0" w:color="auto"/>
            <w:bottom w:val="none" w:sz="0" w:space="0" w:color="auto"/>
            <w:right w:val="none" w:sz="0" w:space="0" w:color="auto"/>
          </w:divBdr>
        </w:div>
        <w:div w:id="1667202882">
          <w:marLeft w:val="2549"/>
          <w:marRight w:val="0"/>
          <w:marTop w:val="43"/>
          <w:marBottom w:val="0"/>
          <w:divBdr>
            <w:top w:val="none" w:sz="0" w:space="0" w:color="auto"/>
            <w:left w:val="none" w:sz="0" w:space="0" w:color="auto"/>
            <w:bottom w:val="none" w:sz="0" w:space="0" w:color="auto"/>
            <w:right w:val="none" w:sz="0" w:space="0" w:color="auto"/>
          </w:divBdr>
        </w:div>
        <w:div w:id="931552995">
          <w:marLeft w:val="1411"/>
          <w:marRight w:val="0"/>
          <w:marTop w:val="53"/>
          <w:marBottom w:val="0"/>
          <w:divBdr>
            <w:top w:val="none" w:sz="0" w:space="0" w:color="auto"/>
            <w:left w:val="none" w:sz="0" w:space="0" w:color="auto"/>
            <w:bottom w:val="none" w:sz="0" w:space="0" w:color="auto"/>
            <w:right w:val="none" w:sz="0" w:space="0" w:color="auto"/>
          </w:divBdr>
        </w:div>
        <w:div w:id="878397902">
          <w:marLeft w:val="1973"/>
          <w:marRight w:val="0"/>
          <w:marTop w:val="48"/>
          <w:marBottom w:val="0"/>
          <w:divBdr>
            <w:top w:val="none" w:sz="0" w:space="0" w:color="auto"/>
            <w:left w:val="none" w:sz="0" w:space="0" w:color="auto"/>
            <w:bottom w:val="none" w:sz="0" w:space="0" w:color="auto"/>
            <w:right w:val="none" w:sz="0" w:space="0" w:color="auto"/>
          </w:divBdr>
        </w:div>
        <w:div w:id="543299078">
          <w:marLeft w:val="1973"/>
          <w:marRight w:val="0"/>
          <w:marTop w:val="48"/>
          <w:marBottom w:val="0"/>
          <w:divBdr>
            <w:top w:val="none" w:sz="0" w:space="0" w:color="auto"/>
            <w:left w:val="none" w:sz="0" w:space="0" w:color="auto"/>
            <w:bottom w:val="none" w:sz="0" w:space="0" w:color="auto"/>
            <w:right w:val="none" w:sz="0" w:space="0" w:color="auto"/>
          </w:divBdr>
        </w:div>
        <w:div w:id="1821919792">
          <w:marLeft w:val="835"/>
          <w:marRight w:val="0"/>
          <w:marTop w:val="58"/>
          <w:marBottom w:val="0"/>
          <w:divBdr>
            <w:top w:val="none" w:sz="0" w:space="0" w:color="auto"/>
            <w:left w:val="none" w:sz="0" w:space="0" w:color="auto"/>
            <w:bottom w:val="none" w:sz="0" w:space="0" w:color="auto"/>
            <w:right w:val="none" w:sz="0" w:space="0" w:color="auto"/>
          </w:divBdr>
        </w:div>
        <w:div w:id="704600535">
          <w:marLeft w:val="1411"/>
          <w:marRight w:val="0"/>
          <w:marTop w:val="53"/>
          <w:marBottom w:val="0"/>
          <w:divBdr>
            <w:top w:val="none" w:sz="0" w:space="0" w:color="auto"/>
            <w:left w:val="none" w:sz="0" w:space="0" w:color="auto"/>
            <w:bottom w:val="none" w:sz="0" w:space="0" w:color="auto"/>
            <w:right w:val="none" w:sz="0" w:space="0" w:color="auto"/>
          </w:divBdr>
        </w:div>
      </w:divsChild>
    </w:div>
    <w:div w:id="835923929">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2555346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3247357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3gpp.org/ftp/tsg_ran/TSG_RAN//TSGR_80/Docs/RP-181142.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3gpp.org/ftp/tsg_ran/TSG_RAN//TSGR_80/Docs/RP-181150.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1/Docs/R2-1803820.zip" TargetMode="External"/><Relationship Id="rId5" Type="http://schemas.openxmlformats.org/officeDocument/2006/relationships/footnotes" Target="footnotes.xml"/><Relationship Id="rId15" Type="http://schemas.openxmlformats.org/officeDocument/2006/relationships/hyperlink" Target="http://www.3gpp.org/ftp/tsg_ran/TSG_RAN//TSGR_81/Docs/RP-182105.zip" TargetMode="External"/><Relationship Id="rId10" Type="http://schemas.openxmlformats.org/officeDocument/2006/relationships/hyperlink" Target="http://www.3gpp.org/ftp/tsg_ran/TSG_RAN//TSGR_81/Docs/RP-182076.zip" TargetMode="External"/><Relationship Id="rId4" Type="http://schemas.openxmlformats.org/officeDocument/2006/relationships/webSettings" Target="webSettings.xml"/><Relationship Id="rId9" Type="http://schemas.openxmlformats.org/officeDocument/2006/relationships/hyperlink" Target="http://www.3gpp.org/ftp/tsg_ran/TSG_RAN//TSGR_81/Docs/RP-182006.zip" TargetMode="External"/><Relationship Id="rId14" Type="http://schemas.openxmlformats.org/officeDocument/2006/relationships/hyperlink" Target="http://www.3gpp.org/ftp/tsg_ran/TSG_RAN//TSGR_80/Docs/RP-1811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659</TotalTime>
  <Pages>5</Pages>
  <Words>2090</Words>
  <Characters>11915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444</cp:revision>
  <cp:lastPrinted>2009-10-21T14:47:00Z</cp:lastPrinted>
  <dcterms:created xsi:type="dcterms:W3CDTF">2019-01-22T06:45:00Z</dcterms:created>
  <dcterms:modified xsi:type="dcterms:W3CDTF">2019-02-15T07:14:00Z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